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ÐIENABA SAMBOU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ÐIENABA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DIENABA BADJI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montant(15715 FCFA) des dépenses pour chaque visite prénatale de DIENABA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BOUBACAR DEMBA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BOUBACAR DEMBA.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DEMBA avec une taille de 6 personnes a consommé 2 Seau en Moyen de Mangue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