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25-86-97-47</w:t>
      </w:r>
    </w:p>
    <w:p>
      <w:r>
        <w:rPr>
          <w:b w:val="0"/>
          <w:i w:val="0"/>
          <w:color w:val="64748B"/>
          <w:sz w:val="18"/>
        </w:rPr>
        <w:t>Enquêteur : EQ35_enq4_v2 (MAIMOUNA KOURMANG)  ·  Équipe : EQ35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22201010028</w:t>
            </w:r>
          </w:p>
        </w:tc>
        <w:tc>
          <w:tcPr>
            <w:tcW w:type="dxa" w:w="3551"/>
            <w:shd w:fill="F8FAFC"/>
          </w:tcPr>
          <w:p>
            <w:r>
              <w:rPr>
                <w:b w:val="0"/>
                <w:i w:val="0"/>
                <w:color w:val="64748B"/>
                <w:sz w:val="14"/>
              </w:rPr>
              <w:t>MÉNAGE</w:t>
              <w:br/>
            </w:r>
            <w:r>
              <w:rPr>
                <w:b/>
                <w:i w:val="0"/>
                <w:color w:val="1F6FEB"/>
                <w:sz w:val="18"/>
              </w:rPr>
              <w:t>25-86-97-47</w:t>
            </w:r>
          </w:p>
        </w:tc>
        <w:tc>
          <w:tcPr>
            <w:tcW w:type="dxa" w:w="3551"/>
            <w:shd w:fill="F8FAFC"/>
          </w:tcPr>
          <w:p>
            <w:r>
              <w:rPr>
                <w:b w:val="0"/>
                <w:i w:val="0"/>
                <w:color w:val="64748B"/>
                <w:sz w:val="14"/>
              </w:rPr>
              <w:t>CHEF DE MÉNAGE</w:t>
              <w:br/>
            </w:r>
            <w:r>
              <w:rPr>
                <w:b/>
                <w:i w:val="0"/>
                <w:sz w:val="18"/>
              </w:rPr>
              <w:t>BINTA DIAGNE</w:t>
            </w:r>
          </w:p>
        </w:tc>
      </w:tr>
      <w:tr>
        <w:tc>
          <w:tcPr>
            <w:tcW w:type="dxa" w:w="3551"/>
            <w:shd w:fill="F8FAFC"/>
          </w:tcPr>
          <w:p>
            <w:r>
              <w:rPr>
                <w:b w:val="0"/>
                <w:i w:val="0"/>
                <w:color w:val="64748B"/>
                <w:sz w:val="14"/>
              </w:rPr>
              <w:t>TÉLÉPHONE CM</w:t>
              <w:br/>
            </w:r>
            <w:r>
              <w:rPr>
                <w:b/>
                <w:i w:val="0"/>
                <w:sz w:val="18"/>
              </w:rPr>
              <w:t>78 329 14 69</w:t>
            </w:r>
          </w:p>
        </w:tc>
        <w:tc>
          <w:tcPr>
            <w:tcW w:type="dxa" w:w="3551"/>
            <w:shd w:fill="F8FAFC"/>
          </w:tcPr>
          <w:p>
            <w:r>
              <w:rPr>
                <w:b w:val="0"/>
                <w:i w:val="0"/>
                <w:color w:val="64748B"/>
                <w:sz w:val="14"/>
              </w:rPr>
              <w:t>LOCALISATION</w:t>
              <w:br/>
            </w:r>
            <w:r>
              <w:rPr>
                <w:b/>
                <w:i w:val="0"/>
                <w:sz w:val="18"/>
              </w:rPr>
              <w:t>derri re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EQ35_enq4_v2  (MAIMOUNA KOURMANG)</w:t>
            </w:r>
          </w:p>
        </w:tc>
        <w:tc>
          <w:tcPr>
            <w:tcW w:type="dxa" w:w="3551"/>
            <w:shd w:fill="F8FAFC"/>
          </w:tcPr>
          <w:p>
            <w:r>
              <w:rPr>
                <w:b w:val="0"/>
                <w:i w:val="0"/>
                <w:color w:val="64748B"/>
                <w:sz w:val="14"/>
              </w:rPr>
              <w:t>SUPERVISEUR</w:t>
              <w:br/>
            </w:r>
            <w:r>
              <w:rPr>
                <w:b/>
                <w:i w:val="0"/>
                <w:sz w:val="18"/>
              </w:rPr>
              <w:t>MAIMOUNA KOURMANG</w:t>
            </w:r>
          </w:p>
        </w:tc>
        <w:tc>
          <w:tcPr>
            <w:tcW w:type="dxa" w:w="3551"/>
            <w:shd w:fill="F8FAFC"/>
          </w:tcPr>
          <w:p>
            <w:r>
              <w:rPr>
                <w:b w:val="0"/>
                <w:i w:val="0"/>
                <w:color w:val="64748B"/>
                <w:sz w:val="14"/>
              </w:rPr>
              <w:t>STATUT</w:t>
              <w:br/>
            </w:r>
            <w:r>
              <w:rPr>
                <w:b/>
                <w:i w:val="0"/>
                <w:sz w:val="18"/>
              </w:rPr>
              <w:t>1  ·  1ʳᵉ visite : 2026-06-20T10:50:15</w:t>
            </w:r>
          </w:p>
        </w:tc>
      </w:tr>
    </w:tbl>
    <w:p/>
    <w:p>
      <w:r>
        <w:rPr>
          <w:b/>
          <w:i w:val="0"/>
          <w:color w:val="1F6FEB"/>
          <w:sz w:val="22"/>
        </w:rPr>
        <w:t>⚠ INCOHÉRENCES À CORRIGER (57)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Binta Diagne) , prière de renseigner toutes les questions liées à  Binta Diagne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3 personnes et la taille du ménage est de 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Binta Diagne ou l'année à laquelle Binta Diagne a fréquenté l'école pour la dernière fois (2018) le dernier diplome de Binta Diagne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(0 FCFA) par le ménage pour cette source d’énergie (Gaz) à ZIGUINCHOR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Incohérence!! L'âge du béneficiaire est inférieur aux nombres années qu'il est parti du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Cherif Atabe Diagne abandonné l'école en cours d'année est Il n’a voulu continue les études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Binta Diagne utilise pour se protéger des piqûres de moustiques en dehors de la moustiquaire est Ventilo,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Binta Diagne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Binta Diagne (16800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Cherif Atabe Diagne (13900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Sucre en poudre en Sachets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Boite de tomate/Pot en Tres petit de Noix de cajou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Cuillère en Tres petit de Sel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 Pièce en Petit de Madd, Zaban (Fole)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2 Pièce en Grand de Noix de coco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39 Pièce en Grand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dépense en alimentation pour Tabaski 2025/2026  ne peut être 0.</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revoir ce montant.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DIAGNE (21000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DIAGNE (22000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BINTA DIAGNE (2500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construction le/la Banco amélioré/ semi-dur, mais celui du ménage de BINTA DIAGNE (Ciment/Béton/Pierres de taille)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ZIGUINCHOR Rural ont généralement comme principal matériau de revêtement du sol du logement le/la Ciment/Béton, mais celui du ménage de BINTA DIAGNE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s11q52a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Réchaud (plaque) à gaz ou électrique a été achété à 5000 Fcfa est relativement faible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w:t>
            </w:r>
          </w:p>
        </w:tc>
        <w:tc>
          <w:tcPr>
            <w:tcW w:type="dxa" w:w="6520"/>
          </w:tcPr>
          <w:p>
            <w:r>
              <w:rPr>
                <w:b w:val="0"/>
                <w:i w:val="0"/>
                <w:sz w:val="17"/>
              </w:rPr>
              <w:t>prière de verifier ou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BINTA DIAGNE vit à ZIGUINCHOR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BINTA DIAGNE a comme taille 2 personnes dont ils vivent à ZIGUINCHOR Rural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(5000) de l'article  Réchaud (plaque) à gaz ou électrique est inférieur aux prix de revente (6000)  avec l'âge du bien atteignant 1 ans.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BINTA DIAGNE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bl>
    <w:p/>
    <w:p>
      <w:r>
        <w:rPr>
          <w:b/>
          <w:i w:val="0"/>
          <w:color w:val="1F6FEB"/>
          <w:sz w:val="22"/>
        </w:rPr>
        <w:t>💬 COMMENTAIRES SUPERVISEUR / ENQUÊTEUR (1)</w:t>
      </w:r>
    </w:p>
    <w:p>
      <w:pPr>
        <w:pStyle w:val="ListBullet"/>
      </w:pPr>
      <w:r>
        <w:rPr>
          <w:b w:val="0"/>
          <w:i w:val="0"/>
          <w:color w:val="64748B"/>
          <w:sz w:val="16"/>
        </w:rPr>
        <w:t xml:space="preserve">[2026-06-22 00:04:28] </w:t>
      </w:r>
      <w:r>
        <w:rPr>
          <w:b/>
          <w:i w:val="0"/>
          <w:color w:val="1F6FEB"/>
          <w:sz w:val="16"/>
        </w:rPr>
        <w:t xml:space="preserve">EQ35_enq4_v2 </w:t>
      </w:r>
      <w:r>
        <w:rPr>
          <w:b w:val="0"/>
          <w:i w:val="0"/>
          <w:color w:val="64748B"/>
          <w:sz w:val="16"/>
        </w:rPr>
        <w:t xml:space="preserve">sur @@Completed : </w:t>
      </w:r>
      <w:r>
        <w:rPr>
          <w:b w:val="0"/>
          <w:i w:val="0"/>
          <w:sz w:val="17"/>
        </w:rPr>
        <w:t>vue qu’il ya pas de téléphone fixe et clé internet ces questions ne devraient pas apparaitre.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