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57-41-80-84</w:t>
      </w:r>
    </w:p>
    <w:p>
      <w:r>
        <w:rPr>
          <w:b w:val="0"/>
          <w:i w:val="0"/>
          <w:color w:val="64748B"/>
          <w:sz w:val="18"/>
        </w:rPr>
        <w:t>Enquêteur : EQ4_enq3_v2 (ADAMA FALL)  ·  Équipe : EQ4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12301310012</w:t>
            </w:r>
          </w:p>
        </w:tc>
        <w:tc>
          <w:tcPr>
            <w:tcW w:type="dxa" w:w="3551"/>
            <w:shd w:fill="F8FAFC"/>
          </w:tcPr>
          <w:p>
            <w:r>
              <w:rPr>
                <w:b w:val="0"/>
                <w:i w:val="0"/>
                <w:color w:val="64748B"/>
                <w:sz w:val="14"/>
              </w:rPr>
              <w:t>MÉNAGE</w:t>
              <w:br/>
            </w:r>
            <w:r>
              <w:rPr>
                <w:b/>
                <w:i w:val="0"/>
                <w:color w:val="1F6FEB"/>
                <w:sz w:val="18"/>
              </w:rPr>
              <w:t>57-41-80-84</w:t>
            </w:r>
          </w:p>
        </w:tc>
        <w:tc>
          <w:tcPr>
            <w:tcW w:type="dxa" w:w="3551"/>
            <w:shd w:fill="F8FAFC"/>
          </w:tcPr>
          <w:p>
            <w:r>
              <w:rPr>
                <w:b w:val="0"/>
                <w:i w:val="0"/>
                <w:color w:val="64748B"/>
                <w:sz w:val="14"/>
              </w:rPr>
              <w:t>CHEF DE MÉNAGE</w:t>
              <w:br/>
            </w:r>
            <w:r>
              <w:rPr>
                <w:b/>
                <w:i w:val="0"/>
                <w:sz w:val="18"/>
              </w:rPr>
              <w:t>ARAME NIANG</w:t>
            </w:r>
          </w:p>
        </w:tc>
      </w:tr>
      <w:tr>
        <w:tc>
          <w:tcPr>
            <w:tcW w:type="dxa" w:w="3551"/>
            <w:shd w:fill="F8FAFC"/>
          </w:tcPr>
          <w:p>
            <w:r>
              <w:rPr>
                <w:b w:val="0"/>
                <w:i w:val="0"/>
                <w:color w:val="64748B"/>
                <w:sz w:val="14"/>
              </w:rPr>
              <w:t>TÉLÉPHONE CM</w:t>
              <w:br/>
            </w:r>
            <w:r>
              <w:rPr>
                <w:b/>
                <w:i w:val="0"/>
                <w:sz w:val="18"/>
              </w:rPr>
              <w:t>77 801 22 12</w:t>
            </w:r>
          </w:p>
        </w:tc>
        <w:tc>
          <w:tcPr>
            <w:tcW w:type="dxa" w:w="3551"/>
            <w:shd w:fill="F8FAFC"/>
          </w:tcPr>
          <w:p>
            <w:r>
              <w:rPr>
                <w:b w:val="0"/>
                <w:i w:val="0"/>
                <w:color w:val="64748B"/>
                <w:sz w:val="14"/>
              </w:rPr>
              <w:t>LOCALISATION</w:t>
              <w:br/>
            </w:r>
            <w:r>
              <w:rPr>
                <w:b/>
                <w:i w:val="0"/>
                <w:sz w:val="18"/>
              </w:rPr>
              <w:t>MANDIAYE DIOP</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EQ4_enq3_v2  (ADAMA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2026-06-21T11:13:05</w:t>
            </w:r>
          </w:p>
        </w:tc>
      </w:tr>
    </w:tbl>
    <w:p/>
    <w:p>
      <w:r>
        <w:rPr>
          <w:b/>
          <w:i w:val="0"/>
          <w:color w:val="1F6FEB"/>
          <w:sz w:val="22"/>
        </w:rPr>
        <w:t>⚠ INCOHÉRENCES À CORRIGER (22)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(2)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(4),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ARAME NIANG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La section 7a1 ne doit pas être renseignée pour ce ménage de 1 personne, merci de reconduire ces informations au niveau de la section 7a2 qui le concerne.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Sucre en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ARAME NIANG (25000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ARAME NIANG (75000 Fcfa) au cours de 6 derniers mois de Tissus d'habillement: tissus pagne, tissu pagne du tisserand, tissu synthétique,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ARAME NIANG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ARAME NIANG n'a consacré aucune heure pour aucun des travaux du ménage, prière de regarder les réponses prises dans les questions (s04q01 s04q02 s04q03 s04q04 s04q05 s04q06 s04q07 s04q08).</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ARAME NIANG a comme taille 1 personnes dont ils vivent à DAKAR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