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68-85-36-89</w:t>
      </w:r>
    </w:p>
    <w:p>
      <w:r>
        <w:rPr>
          <w:b w:val="0"/>
          <w:i w:val="0"/>
          <w:color w:val="64748B"/>
          <w:sz w:val="18"/>
        </w:rPr>
        <w:t>Enquêteur : EQ4_enq3_v2 (ADAMA FALL)  ·  Équipe : EQ4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15201010154</w:t>
            </w:r>
          </w:p>
        </w:tc>
        <w:tc>
          <w:tcPr>
            <w:tcW w:type="dxa" w:w="3551"/>
            <w:shd w:fill="F8FAFC"/>
          </w:tcPr>
          <w:p>
            <w:r>
              <w:rPr>
                <w:b w:val="0"/>
                <w:i w:val="0"/>
                <w:color w:val="64748B"/>
                <w:sz w:val="14"/>
              </w:rPr>
              <w:t>MÉNAGE</w:t>
              <w:br/>
            </w:r>
            <w:r>
              <w:rPr>
                <w:b/>
                <w:i w:val="0"/>
                <w:color w:val="1F6FEB"/>
                <w:sz w:val="18"/>
              </w:rPr>
              <w:t>68-85-36-89</w:t>
            </w:r>
          </w:p>
        </w:tc>
        <w:tc>
          <w:tcPr>
            <w:tcW w:type="dxa" w:w="3551"/>
            <w:shd w:fill="F8FAFC"/>
          </w:tcPr>
          <w:p>
            <w:r>
              <w:rPr>
                <w:b w:val="0"/>
                <w:i w:val="0"/>
                <w:color w:val="64748B"/>
                <w:sz w:val="14"/>
              </w:rPr>
              <w:t>CHEF DE MÉNAGE</w:t>
              <w:br/>
            </w:r>
            <w:r>
              <w:rPr>
                <w:b/>
                <w:i w:val="0"/>
                <w:sz w:val="18"/>
              </w:rPr>
              <w:t>FELICIEN SARR</w:t>
            </w:r>
          </w:p>
        </w:tc>
      </w:tr>
      <w:tr>
        <w:tc>
          <w:tcPr>
            <w:tcW w:type="dxa" w:w="3551"/>
            <w:shd w:fill="F8FAFC"/>
          </w:tcPr>
          <w:p>
            <w:r>
              <w:rPr>
                <w:b w:val="0"/>
                <w:i w:val="0"/>
                <w:color w:val="64748B"/>
                <w:sz w:val="14"/>
              </w:rPr>
              <w:t>TÉLÉPHONE CM</w:t>
              <w:br/>
            </w:r>
            <w:r>
              <w:rPr>
                <w:b/>
                <w:i w:val="0"/>
                <w:sz w:val="18"/>
              </w:rPr>
              <w:t>77 335 02 44</w:t>
            </w:r>
          </w:p>
        </w:tc>
        <w:tc>
          <w:tcPr>
            <w:tcW w:type="dxa" w:w="3551"/>
            <w:shd w:fill="F8FAFC"/>
          </w:tcPr>
          <w:p>
            <w:r>
              <w:rPr>
                <w:b w:val="0"/>
                <w:i w:val="0"/>
                <w:color w:val="64748B"/>
                <w:sz w:val="14"/>
              </w:rPr>
              <w:t>LOCALISATION</w:t>
              <w:br/>
            </w:r>
            <w:r>
              <w:rPr>
                <w:b/>
                <w:i w:val="0"/>
                <w:sz w:val="18"/>
              </w:rPr>
              <w:t>Djidah marine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EQ4_enq3_v2  (ADAMA FALL)</w:t>
            </w:r>
          </w:p>
        </w:tc>
        <w:tc>
          <w:tcPr>
            <w:tcW w:type="dxa" w:w="3551"/>
            <w:shd w:fill="F8FAFC"/>
          </w:tcPr>
          <w:p>
            <w:r>
              <w:rPr>
                <w:b w:val="0"/>
                <w:i w:val="0"/>
                <w:color w:val="64748B"/>
                <w:sz w:val="14"/>
              </w:rPr>
              <w:t>SUPERVISEUR</w:t>
              <w:br/>
            </w:r>
            <w:r>
              <w:rPr>
                <w:b/>
                <w:i w:val="0"/>
                <w:sz w:val="18"/>
              </w:rPr>
              <w:t>MATAR GUEYE</w:t>
            </w:r>
          </w:p>
        </w:tc>
        <w:tc>
          <w:tcPr>
            <w:tcW w:type="dxa" w:w="3551"/>
            <w:shd w:fill="F8FAFC"/>
          </w:tcPr>
          <w:p>
            <w:r>
              <w:rPr>
                <w:b w:val="0"/>
                <w:i w:val="0"/>
                <w:color w:val="64748B"/>
                <w:sz w:val="14"/>
              </w:rPr>
              <w:t>STATUT</w:t>
              <w:br/>
            </w:r>
            <w:r>
              <w:rPr>
                <w:b/>
                <w:i w:val="0"/>
                <w:sz w:val="18"/>
              </w:rPr>
              <w:t>1  ·  1ʳᵉ visite : 2026-05-20T11:45:32</w:t>
            </w:r>
          </w:p>
        </w:tc>
      </w:tr>
    </w:tbl>
    <w:p/>
    <w:p>
      <w:r>
        <w:rPr>
          <w:b/>
          <w:i w:val="0"/>
          <w:color w:val="1F6FEB"/>
          <w:sz w:val="22"/>
        </w:rPr>
        <w:t>⚠ INCOHÉRENCES À CORRIGER (27)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s01q02</w:t>
            </w:r>
          </w:p>
        </w:tc>
        <w:tc>
          <w:tcPr>
            <w:tcW w:type="dxa" w:w="6520"/>
          </w:tcPr>
          <w:p>
            <w:r>
              <w:rPr>
                <w:b w:val="0"/>
                <w:i w:val="0"/>
                <w:sz w:val="17"/>
              </w:rPr>
              <w:t>[ssaw_aucun_chef_menage] ERREUR : Aucun membre n'est désigné comme chef de ménage. Identifier le membre qui est chef et le marquer dans s01q02.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(Primaire) au niveau de la section 1 de MALICK FAYE diffère de celui donné par MALICK FAYE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(Secondaire 1er cycle) au niveau de la section 1 de ADAMA NDOUR diffère de celui donné par ADAMA NDOUR lui-même qui affirme ne pas avoir frequenté l'école formelle.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Prière de renseigner la bonne adresse.Attention! Veillez bien renseigner le deuxième numero du chef de ménage(0.12b).</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MALICK FAYE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ADAMA NDOUR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MALICK FAYE ait exercé un emploi au cours des 12 derniers mois car il evolue ou a evolué dans Transport.</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w:t>
            </w:r>
          </w:p>
        </w:tc>
        <w:tc>
          <w:tcPr>
            <w:tcW w:type="dxa" w:w="6520"/>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l'ensemble du ménage de MALICK FAYE (13500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 Fcfa) de Poivron frais en Pièce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Escargots de mer (yét) en Morceau (Portion)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(700 Fcfa) de Sucre en poudre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MALICK FAYE avec une taille de 3 personnes a consommé 5 Kg en taille unique de Sucre en poudre qui est relativement élevé comme consommation par rapport à la condition de vie des autres ménages de même taille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MALICK FAYE (30000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MALICK FAYE (450000 Fcfa) au cours de 12 derniers mois de Lit, matelas, armoire et autres meubles de chambre à coucher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s01q29, s01q31, s04q24, s00q04, s00q10</w:t>
            </w:r>
          </w:p>
        </w:tc>
        <w:tc>
          <w:tcPr>
            <w:tcW w:type="dxa" w:w="6520"/>
          </w:tcPr>
          <w:p>
            <w:r>
              <w:rPr>
                <w:b w:val="0"/>
                <w:i w:val="0"/>
                <w:sz w:val="17"/>
              </w:rPr>
              <w:t>Avertissement!!! Le ménage de MALICK FAYE vit en milieu urbain et aucun membre dans son ménage n'a fait ou fait-elle des études actuellement dans une école formelle, prière de reprendre la section éducation de ce ménage en se rassurant auprès de l'enquêté.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MALICK FAYE a comme taille 3 personnes dont ils vivent à DAKAR Urbain et aucune d'entre ne possède une entreprise non agricole, prière de revoir cette partie de la section 10 de ce menage.</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