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17-18-07-00</w:t>
      </w:r>
    </w:p>
    <w:p>
      <w:r>
        <w:rPr>
          <w:b w:val="0"/>
          <w:i w:val="0"/>
          <w:color w:val="64748B"/>
          <w:sz w:val="18"/>
        </w:rPr>
        <w:t>Enquêteur : EQ5_enq1_v2 (BINETOU MBAYE)  ·  Équipe : EQ5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15202010171</w:t>
            </w:r>
          </w:p>
        </w:tc>
        <w:tc>
          <w:tcPr>
            <w:tcW w:type="dxa" w:w="3551"/>
            <w:shd w:fill="F8FAFC"/>
          </w:tcPr>
          <w:p>
            <w:r>
              <w:rPr>
                <w:b w:val="0"/>
                <w:i w:val="0"/>
                <w:color w:val="64748B"/>
                <w:sz w:val="14"/>
              </w:rPr>
              <w:t>MÉNAGE</w:t>
              <w:br/>
            </w:r>
            <w:r>
              <w:rPr>
                <w:b/>
                <w:i w:val="0"/>
                <w:color w:val="1F6FEB"/>
                <w:sz w:val="18"/>
              </w:rPr>
              <w:t>17-18-07-00</w:t>
            </w:r>
          </w:p>
        </w:tc>
        <w:tc>
          <w:tcPr>
            <w:tcW w:type="dxa" w:w="3551"/>
            <w:shd w:fill="F8FAFC"/>
          </w:tcPr>
          <w:p>
            <w:r>
              <w:rPr>
                <w:b w:val="0"/>
                <w:i w:val="0"/>
                <w:color w:val="64748B"/>
                <w:sz w:val="14"/>
              </w:rPr>
              <w:t>CHEF DE MÉNAGE</w:t>
              <w:br/>
            </w:r>
            <w:r>
              <w:rPr>
                <w:b/>
                <w:i w:val="0"/>
                <w:sz w:val="18"/>
              </w:rPr>
              <w:t>MODOU FALL</w:t>
            </w:r>
          </w:p>
        </w:tc>
      </w:tr>
      <w:tr>
        <w:tc>
          <w:tcPr>
            <w:tcW w:type="dxa" w:w="3551"/>
            <w:shd w:fill="F8FAFC"/>
          </w:tcPr>
          <w:p>
            <w:r>
              <w:rPr>
                <w:b w:val="0"/>
                <w:i w:val="0"/>
                <w:color w:val="64748B"/>
                <w:sz w:val="14"/>
              </w:rPr>
              <w:t>TÉLÉPHONE CM</w:t>
              <w:br/>
            </w:r>
            <w:r>
              <w:rPr>
                <w:b/>
                <w:i w:val="0"/>
                <w:sz w:val="18"/>
              </w:rPr>
              <w:t>77 180 64 61</w:t>
            </w:r>
          </w:p>
        </w:tc>
        <w:tc>
          <w:tcPr>
            <w:tcW w:type="dxa" w:w="3551"/>
            <w:shd w:fill="F8FAFC"/>
          </w:tcPr>
          <w:p>
            <w:r>
              <w:rPr>
                <w:b w:val="0"/>
                <w:i w:val="0"/>
                <w:color w:val="64748B"/>
                <w:sz w:val="14"/>
              </w:rPr>
              <w:t>LOCALISATION</w:t>
              <w:br/>
            </w:r>
            <w:r>
              <w:rPr>
                <w:b/>
                <w:i w:val="0"/>
                <w:sz w:val="18"/>
              </w:rPr>
              <w:t>darou missette 01</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EQ5_enq1_v2  (BINETOU MBAYE)</w:t>
            </w:r>
          </w:p>
        </w:tc>
        <w:tc>
          <w:tcPr>
            <w:tcW w:type="dxa" w:w="3551"/>
            <w:shd w:fill="F8FAFC"/>
          </w:tcPr>
          <w:p>
            <w:r>
              <w:rPr>
                <w:b w:val="0"/>
                <w:i w:val="0"/>
                <w:color w:val="64748B"/>
                <w:sz w:val="14"/>
              </w:rPr>
              <w:t>SUPERVISEUR</w:t>
              <w:br/>
            </w:r>
            <w:r>
              <w:rPr>
                <w:b/>
                <w:i w:val="0"/>
                <w:sz w:val="18"/>
              </w:rPr>
              <w:t>DIARIETOU DJIBA</w:t>
            </w:r>
          </w:p>
        </w:tc>
        <w:tc>
          <w:tcPr>
            <w:tcW w:type="dxa" w:w="3551"/>
            <w:shd w:fill="F8FAFC"/>
          </w:tcPr>
          <w:p>
            <w:r>
              <w:rPr>
                <w:b w:val="0"/>
                <w:i w:val="0"/>
                <w:color w:val="64748B"/>
                <w:sz w:val="14"/>
              </w:rPr>
              <w:t>STATUT</w:t>
              <w:br/>
            </w:r>
            <w:r>
              <w:rPr>
                <w:b/>
                <w:i w:val="0"/>
                <w:sz w:val="18"/>
              </w:rPr>
              <w:t>1  ·  1ʳᵉ visite : —</w:t>
            </w:r>
          </w:p>
        </w:tc>
      </w:tr>
    </w:tbl>
    <w:p/>
    <w:p>
      <w:r>
        <w:rPr>
          <w:b/>
          <w:i w:val="0"/>
          <w:color w:val="1F6FEB"/>
          <w:sz w:val="22"/>
        </w:rPr>
        <w:t>⚠ INCOHÉRENCES À CORRIGER (25)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QGIncoherence!!! Dans ce ménage,aucun membre n'a été declaré comme chef.</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localisation du ménage doit être renseignée et ne doit pas contenir des numéros de téléphone.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Veillez bien renseigner la variable 0.10 (Prenom et nom du chef de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Elle ne doit pas contenir des chiffres.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w:t>
            </w:r>
          </w:p>
        </w:tc>
        <w:tc>
          <w:tcPr>
            <w:tcW w:type="dxa" w:w="6520"/>
          </w:tcPr>
          <w:p>
            <w:r>
              <w:rPr>
                <w:b w:val="0"/>
                <w:i w:val="0"/>
                <w:sz w:val="17"/>
              </w:rPr>
              <w:t>Attention! Veillez bien renseigner le premier numero du chef de ménage(0.12a).</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w:t>
            </w:r>
          </w:p>
        </w:tc>
        <w:tc>
          <w:tcPr>
            <w:tcW w:type="dxa" w:w="6520"/>
          </w:tcPr>
          <w:p>
            <w:r>
              <w:rPr>
                <w:b w:val="0"/>
                <w:i w:val="0"/>
                <w:sz w:val="17"/>
              </w:rPr>
              <w:t>Aucun membre du ménage ne possède un téléphone, prière de regarder cela et corriger ou confirmez cette information avec le QG.La taille du ménage lors de l'enquête principale (1) de ce ménage est inférieur à la taille du denombrement (2),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##N/A##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s16aq04</w:t>
            </w:r>
          </w:p>
        </w:tc>
        <w:tc>
          <w:tcPr>
            <w:tcW w:type="dxa" w:w="6520"/>
          </w:tcPr>
          <w:p>
            <w:r>
              <w:rPr>
                <w:b w:val="0"/>
                <w:i w:val="0"/>
                <w:sz w:val="17"/>
              </w:rPr>
              <w:t>Attention ! Vous avez déclaré en s16aq04 que le répondant est  qui 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ans), Il est trop jeune ou vieux pour fournir des informations correctes concernant cette section.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refaire la section 16.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##N/A## n'est pas renseigné, prière de renseigner.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##N/A##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