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98-30-98-36</w:t>
      </w:r>
    </w:p>
    <w:p>
      <w:r>
        <w:rPr>
          <w:b w:val="0"/>
          <w:i w:val="0"/>
          <w:color w:val="64748B"/>
          <w:sz w:val="18"/>
        </w:rPr>
        <w:t>Enquêteur : EQ5_enq3_v2 (MAME RAMA DIÉMÉ)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98-30-98-36</w:t>
            </w:r>
          </w:p>
        </w:tc>
        <w:tc>
          <w:tcPr>
            <w:tcW w:type="dxa" w:w="3551"/>
            <w:shd w:fill="F8FAFC"/>
          </w:tcPr>
          <w:p>
            <w:r>
              <w:rPr>
                <w:b w:val="0"/>
                <w:i w:val="0"/>
                <w:color w:val="64748B"/>
                <w:sz w:val="14"/>
              </w:rPr>
              <w:t>CHEF DE MÉNAGE</w:t>
              <w:br/>
            </w:r>
            <w:r>
              <w:rPr>
                <w:b/>
                <w:i w:val="0"/>
                <w:sz w:val="18"/>
              </w:rPr>
              <w:t>SENY SAGNA</w:t>
            </w:r>
          </w:p>
        </w:tc>
      </w:tr>
      <w:tr>
        <w:tc>
          <w:tcPr>
            <w:tcW w:type="dxa" w:w="3551"/>
            <w:shd w:fill="F8FAFC"/>
          </w:tcPr>
          <w:p>
            <w:r>
              <w:rPr>
                <w:b w:val="0"/>
                <w:i w:val="0"/>
                <w:color w:val="64748B"/>
                <w:sz w:val="14"/>
              </w:rPr>
              <w:t>TÉLÉPHONE CM</w:t>
              <w:br/>
            </w:r>
            <w:r>
              <w:rPr>
                <w:b/>
                <w:i w:val="0"/>
                <w:sz w:val="18"/>
              </w:rPr>
              <w:t>77 065 17 41</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2026-06-22T11:33:17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Aicha Doucoure diffère de celui donné par Aicha Doucoure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Aicha Doucoure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Aicha Doucoure est venu vivre dans cette localité est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Aicha Doucoure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Aicha Doucoure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Aicha Doucoure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Aicha Doucoure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(810.8108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Aicha Doucoure avec une taille de 4 personnes a consommé .75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(1875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Kg en taille unique de Riz local brisé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Aicha Doucoure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Aicha Doucoure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Aicha Doucoure, prière de reprendre la section agriculture du ménage Aicha Doucoure.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Diallo a exercé dans l'emploi au cours des 12 derniers mois est de 0 mois, veuillez corriger s'il vous plait.Nombre de mois exercé  (0 mois) par Aliou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(6500) de l'article  Bonbonne de gaz est inférieur aux prix de revente (15000)  avec l'âge du bien atteignant 20 ans.</w:t>
            </w:r>
          </w:p>
        </w:tc>
      </w:tr>
    </w:tbl>
    <w:p/>
    <w:p>
      <w:r>
        <w:rPr>
          <w:b/>
          <w:i w:val="0"/>
          <w:color w:val="1F6FEB"/>
          <w:sz w:val="22"/>
        </w:rPr>
        <w:t>💬 COMMENTAIRES SUPERVISEUR / ENQUÊTEUR (1)</w:t>
      </w:r>
    </w:p>
    <w:p>
      <w:pPr>
        <w:pStyle w:val="ListBullet"/>
      </w:pPr>
      <w:r>
        <w:rPr>
          <w:b w:val="0"/>
          <w:i w:val="0"/>
          <w:color w:val="64748B"/>
          <w:sz w:val="16"/>
        </w:rPr>
        <w:t xml:space="preserve">[2026-06-22 17:20:57] </w:t>
      </w:r>
      <w:r>
        <w:rPr>
          <w:b/>
          <w:i w:val="0"/>
          <w:color w:val="1F6FEB"/>
          <w:sz w:val="16"/>
        </w:rPr>
        <w:t xml:space="preserve">EQ5_enq3_v2 </w:t>
      </w:r>
      <w:r>
        <w:rPr>
          <w:b w:val="0"/>
          <w:i w:val="0"/>
          <w:color w:val="64748B"/>
          <w:sz w:val="16"/>
        </w:rPr>
        <w:t xml:space="preserve">sur s07bq03a_2 : </w:t>
      </w:r>
      <w:r>
        <w:rPr>
          <w:b w:val="0"/>
          <w:i w:val="0"/>
          <w:sz w:val="17"/>
        </w:rPr>
        <w:t>cuilleres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