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10-02-07-61</w:t>
      </w:r>
    </w:p>
    <w:p>
      <w:r>
        <w:rPr>
          <w:b w:val="0"/>
          <w:i w:val="0"/>
          <w:color w:val="64748B"/>
          <w:sz w:val="18"/>
        </w:rPr>
        <w:t>Enquêteur : EQ5_enq2_v2 (SOPHIE NIANG)  ·  Équipe : EQ5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15202010245</w:t>
            </w:r>
          </w:p>
        </w:tc>
        <w:tc>
          <w:tcPr>
            <w:tcW w:type="dxa" w:w="3551"/>
            <w:shd w:fill="F8FAFC"/>
          </w:tcPr>
          <w:p>
            <w:r>
              <w:rPr>
                <w:b w:val="0"/>
                <w:i w:val="0"/>
                <w:color w:val="64748B"/>
                <w:sz w:val="14"/>
              </w:rPr>
              <w:t>MÉNAGE</w:t>
              <w:br/>
            </w:r>
            <w:r>
              <w:rPr>
                <w:b/>
                <w:i w:val="0"/>
                <w:color w:val="1F6FEB"/>
                <w:sz w:val="18"/>
              </w:rPr>
              <w:t>10-02-07-61</w:t>
            </w:r>
          </w:p>
        </w:tc>
        <w:tc>
          <w:tcPr>
            <w:tcW w:type="dxa" w:w="3551"/>
            <w:shd w:fill="F8FAFC"/>
          </w:tcPr>
          <w:p>
            <w:r>
              <w:rPr>
                <w:b w:val="0"/>
                <w:i w:val="0"/>
                <w:color w:val="64748B"/>
                <w:sz w:val="14"/>
              </w:rPr>
              <w:t>CHEF DE MÉNAGE</w:t>
              <w:br/>
            </w:r>
            <w:r>
              <w:rPr>
                <w:b/>
                <w:i w:val="0"/>
                <w:sz w:val="18"/>
              </w:rPr>
              <w:t>IBRAHIMA NIANG</w:t>
            </w:r>
          </w:p>
        </w:tc>
      </w:tr>
      <w:tr>
        <w:tc>
          <w:tcPr>
            <w:tcW w:type="dxa" w:w="3551"/>
            <w:shd w:fill="F8FAFC"/>
          </w:tcPr>
          <w:p>
            <w:r>
              <w:rPr>
                <w:b w:val="0"/>
                <w:i w:val="0"/>
                <w:color w:val="64748B"/>
                <w:sz w:val="14"/>
              </w:rPr>
              <w:t>TÉLÉPHONE CM</w:t>
              <w:br/>
            </w:r>
            <w:r>
              <w:rPr>
                <w:b/>
                <w:i w:val="0"/>
                <w:sz w:val="18"/>
              </w:rPr>
              <w:t>77 091 67 79</w:t>
            </w:r>
          </w:p>
        </w:tc>
        <w:tc>
          <w:tcPr>
            <w:tcW w:type="dxa" w:w="3551"/>
            <w:shd w:fill="F8FAFC"/>
          </w:tcPr>
          <w:p>
            <w:r>
              <w:rPr>
                <w:b w:val="0"/>
                <w:i w:val="0"/>
                <w:color w:val="64748B"/>
                <w:sz w:val="14"/>
              </w:rPr>
              <w:t>LOCALISATION</w:t>
              <w:br/>
            </w:r>
            <w:r>
              <w:rPr>
                <w:b/>
                <w:i w:val="0"/>
                <w:sz w:val="18"/>
              </w:rPr>
              <w:t>darou salam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2026-06-20T13:00:53</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NIANG n'a pas fait des études dans une école formelle est 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IBRAHIMA NIANG a fait de ce dernier crédit est pour construire une maison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IBRAHIMA NIANG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NIANG (22400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NIANG (58500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Pressing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(2500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Lait, lotion de toilette corporelle (glycérine, vaseline, etc.), produits de maquillage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(45000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DAKAR Urbain ont généralement comme principal matériau de revêtement du sol du logement le/la Carreaux/Marbre, mais celui du ménage de IBRAHIMA  NIANG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dépenses quotidiennes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IBRAHIMA  NIANG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IBRAHIMA NIANG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IBRAHIMA  NIANG a comme taille 1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[2026-06-20 13:26:08] </w:t>
      </w:r>
      <w:r>
        <w:rPr>
          <w:b/>
          <w:i w:val="0"/>
          <w:color w:val="1F6FEB"/>
          <w:sz w:val="16"/>
        </w:rPr>
        <w:t xml:space="preserve">EQ5_enq2_v2 </w:t>
      </w:r>
      <w:r>
        <w:rPr>
          <w:b w:val="0"/>
          <w:i w:val="0"/>
          <w:color w:val="64748B"/>
          <w:sz w:val="16"/>
        </w:rPr>
        <w:t xml:space="preserve">sur s04q16 : </w:t>
      </w:r>
      <w:r>
        <w:rPr>
          <w:b w:val="0"/>
          <w:i w:val="0"/>
          <w:sz w:val="17"/>
        </w:rPr>
        <w:t>Il est en congé  au cours des 7 derniers jours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