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29-15-07-08</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13202020050</w:t>
            </w:r>
          </w:p>
        </w:tc>
        <w:tc>
          <w:tcPr>
            <w:tcW w:type="dxa" w:w="3551"/>
            <w:shd w:fill="F8FAFC"/>
          </w:tcPr>
          <w:p>
            <w:r>
              <w:rPr>
                <w:b w:val="0"/>
                <w:i w:val="0"/>
                <w:color w:val="64748B"/>
                <w:sz w:val="14"/>
              </w:rPr>
              <w:t>MÉNAGE</w:t>
              <w:br/>
            </w:r>
            <w:r>
              <w:rPr>
                <w:b/>
                <w:i w:val="0"/>
                <w:color w:val="1F6FEB"/>
                <w:sz w:val="18"/>
              </w:rPr>
              <w:t>29-15-07-08</w:t>
            </w:r>
          </w:p>
        </w:tc>
        <w:tc>
          <w:tcPr>
            <w:tcW w:type="dxa" w:w="3551"/>
            <w:shd w:fill="F8FAFC"/>
          </w:tcPr>
          <w:p>
            <w:r>
              <w:rPr>
                <w:b w:val="0"/>
                <w:i w:val="0"/>
                <w:color w:val="64748B"/>
                <w:sz w:val="14"/>
              </w:rPr>
              <w:t>CHEF DE MÉNAGE</w:t>
              <w:br/>
            </w:r>
            <w:r>
              <w:rPr>
                <w:b/>
                <w:i w:val="0"/>
                <w:sz w:val="18"/>
              </w:rPr>
              <w:t>MOMAR LECOR</w:t>
            </w:r>
          </w:p>
        </w:tc>
      </w:tr>
      <w:tr>
        <w:tc>
          <w:tcPr>
            <w:tcW w:type="dxa" w:w="3551"/>
            <w:shd w:fill="F8FAFC"/>
          </w:tcPr>
          <w:p>
            <w:r>
              <w:rPr>
                <w:b w:val="0"/>
                <w:i w:val="0"/>
                <w:color w:val="64748B"/>
                <w:sz w:val="14"/>
              </w:rPr>
              <w:t>TÉLÉPHONE CM</w:t>
              <w:br/>
            </w:r>
            <w:r>
              <w:rPr>
                <w:b/>
                <w:i w:val="0"/>
                <w:sz w:val="18"/>
              </w:rPr>
              <w:t>77 430 23 68</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1  ·  1ʳᵉ visite : 2026-06-03T13:36:46</w:t>
            </w:r>
          </w:p>
        </w:tc>
      </w:tr>
    </w:tbl>
    <w:p/>
    <w:p>
      <w:r>
        <w:rPr>
          <w:b/>
          <w:i w:val="0"/>
          <w:color w:val="1F6FEB"/>
          <w:sz w:val="22"/>
        </w:rPr>
        <w:t>⚠ INCOHÉRENCES À CORRIGER (66)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 MBAYE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seydou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Amet lecor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ndao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Abou MBAYE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Baba  seydou THIAM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MARIAMA ndao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100 minutes qui semble incoherent,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à Etage à DAKAR Urbain ont généralement comme principal matériau de revêtement du sol du logement le/la Carreaux/Marbre, mais celui du ménage de MOMAR LECOR (Ciment/Béton)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(130 kg) et des quantités en stock (0 kg) depasse la quantité totale (1 kg) que le ménage a eu après la recolte de Oseille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(10 kg),  des quantités vendus (100 kg) et des quantités en stock (0 kg) depasse la quantité totale (1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 MBAYE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seydou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Amet lecor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ndao pour avoir l'année exacte.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MOMAR LECOR avec une taille de 5 personnes a consommé 21 Pièce en taille unique de Œufs frais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(3500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(350 Fcfa) au cours de 30 derniers jours de Piles électriques,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(400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(4000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(875 Fcfa) au cours de 30 derniers jours de Bougies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(900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(10000 Fcfa) au cours de 12 derniers mois de Réparation d'appareils électroniques: TV, téléphone portable, ordinateur et accessoires, camera, lecteur CD/DVD, radio,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MOMAR LECOR (5000 Fcfa) au cours de 12 derniers mois de Achat d’accessoires numériques (casque audio, écouteurs, haut-parleurs Bluetooth, etc.) pour usage personnel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s13q30_autre</w:t>
            </w:r>
          </w:p>
        </w:tc>
        <w:tc>
          <w:tcPr>
            <w:tcW w:type="dxa" w:w="6520"/>
          </w:tcPr>
          <w:p>
            <w:r>
              <w:rPr>
                <w:b w:val="0"/>
                <w:i w:val="0"/>
                <w:sz w:val="17"/>
              </w:rPr>
              <w:t>[ssaw_autre_lien_transfert_emis] Lien parent bénéficiaire transfert émis saisi en 'Autre' (s13q30_autre). Vérifier.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BISSAP est de 2000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BISSAP selon les mesures GPS est de 400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PARCELLE niebe est de 500 Kg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MOMAR LECOR pour la main-d'oeuvre non-familiale sur la parcelle PARCELLE niebe au cours de la campagne pour la période d'entretien du sol (sarclage, etc.)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PARCELLE niebe au cours de la campagne pour la période des récoltes est de 30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MOMAR LECOR pour la main-d'oeuvre non-familiale sur la parcelle PARCELLE niebe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niebe selon les mesures GPS est de 600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(2500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(31.25 Gramme) utilisée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(31.25 Gramme) de semences de Gombo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Gombo est de 16 FCFA par Gramme qui semble faible, prière de vérifier  le montant d'achat (500 FCFA pour 31.25 Gramme) de semences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haricots/niébé est de 4 FCFA par Gramme qui semble faible, prière de vérifier  le montant d'achat (1000 FCFA pour 250 Gramme) de Semences de haricots/niébé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BISSAP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Gombo est de 74100 FCFA qui semble élevé, prière de verifier le montant tiré de la vente (74100 FCFA) de Gombo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(50 kg), des quantités offertes (3 kg),  des quantités vendus (247 kg) et des quantités en stock (0 kg) diffère de celle de la quantité totale (1500 kg) que le ménage a eu après la recolte de Gombo.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Gombo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Oseille est de 91000 FCFA qui semble élevé, prière de verifier le montant tiré de la vente (91000 FCFA) de Oseille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(130 kg) et des quantités en stock (0 kg) diffère de celle de la quantité totale (1 kg) que le ménage a eu après la recolte de Oseille.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Oseille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50000 FCFA qui semble élevé, prière de verifier le montant tiré de la vente (50000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(90 kg), des quantités offertes (10 kg),  des quantités vendus (100 kg) et des quantités en stock (0 kg) diffère de celle de la quantité totale (1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Amet lecor n'a consacré aucune heure pour les travaux cités en s04q01, s04q02, s04q03, s04q04, s04q05, s04q06, s04q07 et s04q08.Prière de regarder pour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14 Sachets Petit de Sucre en poudre,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w:t>
      </w:r>
    </w:p>
    <w:p>
      <w:pPr>
        <w:pStyle w:val="ListBullet"/>
      </w:pPr>
      <w:r>
        <w:rPr>
          <w:b w:val="0"/>
          <w:i w:val="0"/>
          <w:color w:val="64748B"/>
          <w:sz w:val="16"/>
        </w:rPr>
        <w:t xml:space="preserve">[2026-06-03 15:12:59] </w:t>
      </w:r>
      <w:r>
        <w:rPr>
          <w:b/>
          <w:i w:val="0"/>
          <w:color w:val="1F6FEB"/>
          <w:sz w:val="16"/>
        </w:rPr>
        <w:t xml:space="preserve">EQ6_enq1_v2 </w:t>
      </w:r>
      <w:r>
        <w:rPr>
          <w:b w:val="0"/>
          <w:i w:val="0"/>
          <w:color w:val="64748B"/>
          <w:sz w:val="16"/>
        </w:rPr>
        <w:t xml:space="preserve">sur s03q20 : </w:t>
      </w:r>
      <w:r>
        <w:rPr>
          <w:b w:val="0"/>
          <w:i w:val="0"/>
          <w:sz w:val="17"/>
        </w:rPr>
        <w:t>"13000 payé par personne non membre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