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49-38-60-13</w:t>
      </w:r>
    </w:p>
    <w:p>
      <w:r>
        <w:rPr>
          <w:b w:val="0"/>
          <w:i w:val="0"/>
          <w:color w:val="64748B"/>
          <w:sz w:val="18"/>
        </w:rPr>
        <w:t>Enquêteur : EQ6_enq1_v2 (AMINATA GUEYE)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49-38-60-13</w:t>
            </w:r>
          </w:p>
        </w:tc>
        <w:tc>
          <w:tcPr>
            <w:tcW w:type="dxa" w:w="3551"/>
            <w:shd w:fill="F8FAFC"/>
          </w:tcPr>
          <w:p>
            <w:r>
              <w:rPr>
                <w:b w:val="0"/>
                <w:i w:val="0"/>
                <w:color w:val="64748B"/>
                <w:sz w:val="14"/>
              </w:rPr>
              <w:t>CHEF DE MÉNAGE</w:t>
              <w:br/>
            </w:r>
            <w:r>
              <w:rPr>
                <w:b/>
                <w:i w:val="0"/>
                <w:sz w:val="18"/>
              </w:rPr>
              <w:t>MARIE BERNARD BADJI</w:t>
            </w:r>
          </w:p>
        </w:tc>
      </w:tr>
      <w:tr>
        <w:tc>
          <w:tcPr>
            <w:tcW w:type="dxa" w:w="3551"/>
            <w:shd w:fill="F8FAFC"/>
          </w:tcPr>
          <w:p>
            <w:r>
              <w:rPr>
                <w:b w:val="0"/>
                <w:i w:val="0"/>
                <w:color w:val="64748B"/>
                <w:sz w:val="14"/>
              </w:rPr>
              <w:t>TÉLÉPHONE CM</w:t>
              <w:br/>
            </w:r>
            <w:r>
              <w:rPr>
                <w:b/>
                <w:i w:val="0"/>
                <w:sz w:val="18"/>
              </w:rPr>
              <w:t>77 612 81 70</w:t>
            </w:r>
          </w:p>
        </w:tc>
        <w:tc>
          <w:tcPr>
            <w:tcW w:type="dxa" w:w="3551"/>
            <w:shd w:fill="F8FAFC"/>
          </w:tcPr>
          <w:p>
            <w:r>
              <w:rPr>
                <w:b w:val="0"/>
                <w:i w:val="0"/>
                <w:color w:val="64748B"/>
                <w:sz w:val="14"/>
              </w:rPr>
              <w:t>LOCALISATION</w:t>
              <w:br/>
            </w:r>
            <w:r>
              <w:rPr>
                <w:b/>
                <w:i w:val="0"/>
                <w:sz w:val="18"/>
              </w:rPr>
              <w:t>MEDINA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MARIE  BERNARD  BADJI a vécu dans la localité est superieur à son âge (70)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OUMY DIOP a vécu dans la localité est superieur à son âge (35)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MARIE  BERNARD  BADJI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BABACAR NIANE ou l'année à laquelle BABACAR NIANE a fréquenté l'école pour la dernière fois (.) le dernier diplome de BABACAR NIANE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AMADOU HOTT ou l'année à laquelle AMADOU HOTT a fréquenté l'école pour la dernière fois (2021) le dernier diplome de AMADOU HOTT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AMADOU HOTT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AMADOU HOTT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IDRISSA HOTT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IDRISSA HOTT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corriger.Attention ! Le montant (10000 Fcfa) dépensé ou reçu en cadeau pour les cartes prépayées, les transferts de crédit et les abonnements de  OUMY DIOP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la cotisation de AICHA NIANE qui fréquente 2ème année de Secondaire 2 Général est de 30000 FCFA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MARIE  BERNARD  BADJI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IDRISSA HOTT bénéficié de cette formation est MULTIMÉDIA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IDRISSA HOTT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  BERNARD  BADJI ait exercé un emploi au cours des 12 derniers mois car il evolue ou a evolué dans Services.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IDRISSA HOTT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IDRISSA HOTT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BABACAR NIANE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MARIE BERNARD BADJI (25000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BERNARD BADJI (500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BERNARD BADJI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BERNARD BADJI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BERNARD BADJI (600 Fcfa) au cours de 3 derniers mois de Frais d'entretien et de réparation de chaussures: cirage, ressemelage,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MARIE BERNARD BADJI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MARIE BERNARD BADJI (Ciment/Béton)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Petit fils, petite fille (n°2) — Dépense de santé de 430 992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IDRISSA HOTT est Etudiant/Elève de la 4.21 mais IDRISSA HOTT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MARIE  BERNARD  BADJI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MARIE BERNARD BADJI a comme taille 7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[2026-05-20 12:09:56] </w:t>
      </w:r>
      <w:r>
        <w:rPr>
          <w:b/>
          <w:i w:val="0"/>
          <w:color w:val="1F6FEB"/>
          <w:sz w:val="16"/>
        </w:rPr>
        <w:t xml:space="preserve">EQ6_enq1_v2 </w:t>
      </w:r>
      <w:r>
        <w:rPr>
          <w:b w:val="0"/>
          <w:i w:val="0"/>
          <w:color w:val="64748B"/>
          <w:sz w:val="16"/>
        </w:rPr>
        <w:t xml:space="preserve">sur s04q05 : </w:t>
      </w:r>
      <w:r>
        <w:rPr>
          <w:b w:val="0"/>
          <w:i w:val="0"/>
          <w:sz w:val="17"/>
        </w:rPr>
        <w:t>"il étais à la,hôpital avec MARIE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