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51-59-33-13</w:t>
      </w:r>
    </w:p>
    <w:p>
      <w:r>
        <w:rPr>
          <w:b w:val="0"/>
          <w:i w:val="0"/>
          <w:color w:val="64748B"/>
          <w:sz w:val="18"/>
        </w:rPr>
        <w:t>Enquêteur : EQ8_enq1_v2 (NDIOLÉ FAYE)  ·  Équipe : EQ8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71202010023</w:t>
            </w:r>
          </w:p>
        </w:tc>
        <w:tc>
          <w:tcPr>
            <w:tcW w:type="dxa" w:w="3551"/>
            <w:shd w:fill="F8FAFC"/>
          </w:tcPr>
          <w:p>
            <w:r>
              <w:rPr>
                <w:b w:val="0"/>
                <w:i w:val="0"/>
                <w:color w:val="64748B"/>
                <w:sz w:val="14"/>
              </w:rPr>
              <w:t>MÉNAGE</w:t>
              <w:br/>
            </w:r>
            <w:r>
              <w:rPr>
                <w:b/>
                <w:i w:val="0"/>
                <w:color w:val="1F6FEB"/>
                <w:sz w:val="18"/>
              </w:rPr>
              <w:t>51-59-33-13</w:t>
            </w:r>
          </w:p>
        </w:tc>
        <w:tc>
          <w:tcPr>
            <w:tcW w:type="dxa" w:w="3551"/>
            <w:shd w:fill="F8FAFC"/>
          </w:tcPr>
          <w:p>
            <w:r>
              <w:rPr>
                <w:b w:val="0"/>
                <w:i w:val="0"/>
                <w:color w:val="64748B"/>
                <w:sz w:val="14"/>
              </w:rPr>
              <w:t>CHEF DE MÉNAGE</w:t>
              <w:br/>
            </w:r>
            <w:r>
              <w:rPr>
                <w:b/>
                <w:i w:val="0"/>
                <w:sz w:val="18"/>
              </w:rPr>
              <w:t>MOMADOU DIAKHATE</w:t>
            </w:r>
          </w:p>
        </w:tc>
      </w:tr>
      <w:tr>
        <w:tc>
          <w:tcPr>
            <w:tcW w:type="dxa" w:w="3551"/>
            <w:shd w:fill="F8FAFC"/>
          </w:tcPr>
          <w:p>
            <w:r>
              <w:rPr>
                <w:b w:val="0"/>
                <w:i w:val="0"/>
                <w:color w:val="64748B"/>
                <w:sz w:val="14"/>
              </w:rPr>
              <w:t>TÉLÉPHONE CM</w:t>
              <w:br/>
            </w:r>
            <w:r>
              <w:rPr>
                <w:b/>
                <w:i w:val="0"/>
                <w:sz w:val="18"/>
              </w:rPr>
              <w:t>76 340 51 23</w:t>
            </w:r>
          </w:p>
        </w:tc>
        <w:tc>
          <w:tcPr>
            <w:tcW w:type="dxa" w:w="3551"/>
            <w:shd w:fill="F8FAFC"/>
          </w:tcPr>
          <w:p>
            <w:r>
              <w:rPr>
                <w:b w:val="0"/>
                <w:i w:val="0"/>
                <w:color w:val="64748B"/>
                <w:sz w:val="14"/>
              </w:rPr>
              <w:t>LOCALISATION</w:t>
              <w:br/>
            </w:r>
            <w:r>
              <w:rPr>
                <w:b/>
                <w:i w:val="0"/>
                <w:sz w:val="18"/>
              </w:rPr>
              <w:t>au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EQ8_enq1_v2  (NDIOLÉ FAYE)</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2026-05-23T10:57:48</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issa diakhate ou l'année à laquelle issa diakhate a fréquenté l'école pour la dernière fois (.) le dernier diplome de issa diakhate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fatou diakhate s'est consulté la première fois pour cette maladie (Autre) chez un médecin spécialiste et vous dites que  fatou diakhate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gnagna ndior s'est consulté la première fois pour cette maladie (Autre) chez un médecin généraliste et vous dites que  gnagna ndior n'est pas concerné par le montant des frais de consultation d'un médecin généraliste (3.14=9999).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malick diakhate  evolue dans l'agriculture mais est  considéré comme salarié ou stagiaire/apprenti non renuméré, prière de revoir la question s04q46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fatou diakhate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fatou diakhate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djiby diakhate envisage de migrer est pour travail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( 22000 FCFA) de fatou diakhate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montant(161000 FCFA) des frais d'examens médicaux et des soins de fatou diouf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(180000 Fcfa) de fatou diouf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diakhate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gnagna ndior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malick diakhate a eu est maux de tete,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malick diakhate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malick diakhate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gnagna ndior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gnagna ndior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Mamadou diakhate, les agriculteurs dont leurs cultures est principalement destiné à la consommation du ménage sont des (Agriculteurs, subsistances) et ceux qui le font avec l'élevage sont des (Agriculteurs et eleveurs, subsistances)Attention ! Le nombre de jours (13 jours) que Mamadou diakhate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Mamadou diakhate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MOMADOU DIAKHATE (9450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frais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MOMADOU DIAKHATE (8000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MOMADOU DIAKHATE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(84000 Fcfa) pour Bois de chauffe acheté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MOMADOU DIAKHATE (84000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MOMADOU DIAKHATE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 Fcfa) pour Autres services récréatifs: services de photographe (développement, tirage), photo d'identité, etc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MOMADOU DIAKHATE (150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MOMADOU DIAKHATE (20000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connexion au réseau de distribution d'eau est a la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MOMADOU DIAKHATE (120000 Fcfa) au cours de 12 derniers mois de Frais de connexion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connexion au réseau de distribution d'électricité est a la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MOMADOU DIAKHATE (120000 Fcfa) au cours de 12 derniers mois de Frais de connexion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 domisile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MOMADOU DIAKHATE (3000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revêtement du sol du logement le/la Carreaux/Marbre, mais celui du ménage de MOMADOU DIAKHATE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manioc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manioc selon les mesures GPS est de .0073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90%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90%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Manioc.</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Manioc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60000 FCFA qui semble élevé, prière de verifier le montant tiré de la vente (60000 FCFA) de 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issa diakhate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fatou diakhate fréquente 3ème année de Primaire mais ne sait pas écrire, prière de vérifier auprès de fatou diakhate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djiby diakhate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djiby diakhate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Grand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Pièce Moyen de Poisson frais dorade,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MOMADOU DIAKHATE vit en milieu rural mais dit avoir dépensé 2000 FCFA en Transport urbain en taxi, prière de confirmer cettte information auprès de l'enquêté ou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(3)</w:t>
      </w:r>
    </w:p>
    <w:p>
      <w:pPr>
        <w:pStyle w:val="ListBullet"/>
      </w:pPr>
      <w:r>
        <w:rPr>
          <w:b w:val="0"/>
          <w:i w:val="0"/>
          <w:color w:val="64748B"/>
          <w:sz w:val="16"/>
        </w:rPr>
        <w:t xml:space="preserve">[2026-05-30 20:46:04] </w:t>
      </w:r>
      <w:r>
        <w:rPr>
          <w:b/>
          <w:i w:val="0"/>
          <w:color w:val="1F6FEB"/>
          <w:sz w:val="16"/>
        </w:rPr>
        <w:t xml:space="preserve">EQ8_sup_v2 </w:t>
      </w:r>
      <w:r>
        <w:rPr>
          <w:b w:val="0"/>
          <w:i w:val="0"/>
          <w:color w:val="64748B"/>
          <w:sz w:val="16"/>
        </w:rPr>
        <w:t xml:space="preserve">sur s10q44 : </w:t>
      </w:r>
      <w:r>
        <w:rPr>
          <w:b w:val="0"/>
          <w:i w:val="0"/>
          <w:sz w:val="17"/>
        </w:rPr>
        <w:t>elle ne vend pas, elle fait du service. donc cest non concerne</w:t>
      </w:r>
    </w:p>
    <w:p>
      <w:pPr>
        <w:pStyle w:val="ListBullet"/>
      </w:pPr>
      <w:r>
        <w:rPr>
          <w:b w:val="0"/>
          <w:i w:val="0"/>
          <w:color w:val="64748B"/>
          <w:sz w:val="16"/>
        </w:rPr>
        <w:t xml:space="preserve">[2026-05-30 20:50:37] </w:t>
      </w:r>
      <w:r>
        <w:rPr>
          <w:b/>
          <w:i w:val="0"/>
          <w:color w:val="1F6FEB"/>
          <w:sz w:val="16"/>
        </w:rPr>
        <w:t xml:space="preserve">EQ8_sup_v2 </w:t>
      </w:r>
      <w:r>
        <w:rPr>
          <w:b w:val="0"/>
          <w:i w:val="0"/>
          <w:color w:val="64748B"/>
          <w:sz w:val="16"/>
        </w:rPr>
        <w:t xml:space="preserve">sur s10q50 : </w:t>
      </w:r>
      <w:r>
        <w:rPr>
          <w:b w:val="0"/>
          <w:i w:val="0"/>
          <w:sz w:val="17"/>
        </w:rPr>
        <w:t>le montant ne peut pas être nul cal elle travaillé pendant les fêtes de tabaski</w:t>
      </w:r>
    </w:p>
    <w:p>
      <w:pPr>
        <w:pStyle w:val="ListBullet"/>
      </w:pPr>
      <w:r>
        <w:rPr>
          <w:b w:val="0"/>
          <w:i w:val="0"/>
          <w:color w:val="64748B"/>
          <w:sz w:val="16"/>
        </w:rPr>
        <w:t xml:space="preserve">[2026-05-30 20:57:53] </w:t>
      </w:r>
      <w:r>
        <w:rPr>
          <w:b/>
          <w:i w:val="0"/>
          <w:color w:val="1F6FEB"/>
          <w:sz w:val="16"/>
        </w:rPr>
        <w:t xml:space="preserve">EQ8_sup_v2 </w:t>
      </w:r>
      <w:r>
        <w:rPr>
          <w:b w:val="0"/>
          <w:i w:val="0"/>
          <w:color w:val="64748B"/>
          <w:sz w:val="16"/>
        </w:rPr>
        <w:t xml:space="preserve">sur s10q52 : </w:t>
      </w:r>
      <w:r>
        <w:rPr>
          <w:b w:val="0"/>
          <w:i w:val="0"/>
          <w:sz w:val="17"/>
        </w:rPr>
        <w:t>a 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