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38-13-82-93</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38-13-82-93</w:t>
            </w:r>
          </w:p>
        </w:tc>
        <w:tc>
          <w:tcPr>
            <w:tcW w:type="dxa" w:w="3551"/>
            <w:shd w:fill="F8FAFC"/>
          </w:tcPr>
          <w:p>
            <w:r>
              <w:rPr>
                <w:b w:val="0"/>
                <w:i w:val="0"/>
                <w:color w:val="64748B"/>
                <w:sz w:val="14"/>
              </w:rPr>
              <w:t>CHEF DE MÉNAGE</w:t>
              <w:br/>
            </w:r>
            <w:r>
              <w:rPr>
                <w:b/>
                <w:i w:val="0"/>
                <w:sz w:val="18"/>
              </w:rPr>
              <w:t>ALIOUNE WADE</w:t>
            </w:r>
          </w:p>
        </w:tc>
      </w:tr>
      <w:tr>
        <w:tc>
          <w:tcPr>
            <w:tcW w:type="dxa" w:w="3551"/>
            <w:shd w:fill="F8FAFC"/>
          </w:tcPr>
          <w:p>
            <w:r>
              <w:rPr>
                <w:b w:val="0"/>
                <w:i w:val="0"/>
                <w:color w:val="64748B"/>
                <w:sz w:val="14"/>
              </w:rPr>
              <w:t>TÉLÉPHONE CM</w:t>
              <w:br/>
            </w:r>
            <w:r>
              <w:rPr>
                <w:b/>
                <w:i w:val="0"/>
                <w:sz w:val="18"/>
              </w:rPr>
              <w:t>76 495 25 10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2026-06-03T11:52:36</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Omar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Omar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Omar Wade ou l'année à laquelle Omar Wade a fréquenté l'école pour la dernière fois (.) le dernier diplome de Omar Wade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Ndour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montant(65000 FCFA) des dépenses pour chaque visite prénatale de Diarra Wade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Diarra Wade a été hospitalisé au cours des 12 derniers mois est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Rokhaya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Alioune wade,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(5400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(72000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prepare  et vend du bouillie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prepare  et vend du bouillie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prepare  et vend du bouillie (fonde) est marche hebdomadaire de ngueniene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Alioune wade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Alioune wade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Alioune wade pour la main-d'oeuvre non-familiale sur la parcelle parcelle de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Alioune wade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 Kilogramme) de Semences de haricots/niébé est supérieur à la quantité totale utilisée (5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30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