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Bilal Dieng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Bilal Dieng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Mohammed Diakhaté (18900 Fcfa) au cours de 7 derniers jours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bailleur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marchandises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