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08-11-00-07</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08-11-00-07</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77 964 51 31</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2026-06-06T10:02:40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 BADIANE (69)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BADIANE a vécu dans la localité est superieur à son âge (69)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YANDÉ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THIOUNE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BADIANE s'est consulté la première fois pour cette maladie (Problème respiratoire) chez un médecin généraliste et vous dites que  FATOU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YANDÉ FALL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THIOUNE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(4200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menuiserie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menuiserie métallique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ABDOU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BADIANE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