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90-90-89-91</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90-90-89-91</w:t>
            </w:r>
          </w:p>
        </w:tc>
        <w:tc>
          <w:tcPr>
            <w:tcW w:type="dxa" w:w="3551"/>
            <w:shd w:fill="F8FAFC"/>
          </w:tcPr>
          <w:p>
            <w:r>
              <w:rPr>
                <w:b w:val="0"/>
                <w:i w:val="0"/>
                <w:color w:val="64748B"/>
                <w:sz w:val="14"/>
              </w:rPr>
              <w:t>CHEF DE MÉNAGE</w:t>
              <w:br/>
            </w:r>
            <w:r>
              <w:rPr>
                <w:b/>
                <w:i w:val="0"/>
                <w:sz w:val="18"/>
              </w:rPr>
              <w:t>SIMON CORREA</w:t>
            </w:r>
          </w:p>
        </w:tc>
      </w:tr>
      <w:tr>
        <w:tc>
          <w:tcPr>
            <w:tcW w:type="dxa" w:w="3551"/>
            <w:shd w:fill="F8FAFC"/>
          </w:tcPr>
          <w:p>
            <w:r>
              <w:rPr>
                <w:b w:val="0"/>
                <w:i w:val="0"/>
                <w:color w:val="64748B"/>
                <w:sz w:val="14"/>
              </w:rPr>
              <w:t>TÉLÉPHONE CM</w:t>
              <w:br/>
            </w:r>
            <w:r>
              <w:rPr>
                <w:b/>
                <w:i w:val="0"/>
                <w:sz w:val="18"/>
              </w:rPr>
              <w:t>33 825 38 48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2026-06-21T14:23:43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Diminga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Éric Correa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Sinon Correa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Correa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Diminga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Éric Correa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Diminga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Simon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Simon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Correa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Éric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Éric Correa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personnel de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Simon Correa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Diminga Correa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Sinon Correa a comme taille 3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16:01:06]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[2026-06-30 16:01:25] </w:t>
      </w:r>
      <w:r>
        <w:rPr>
          <w:b/>
          <w:i w:val="0"/>
          <w:color w:val="1F6FEB"/>
          <w:sz w:val="16"/>
        </w:rPr>
        <w:t xml:space="preserve">EQ1_sup_v2 </w:t>
      </w:r>
      <w:r>
        <w:rPr>
          <w:b w:val="0"/>
          <w:i w:val="0"/>
          <w:color w:val="64748B"/>
          <w:sz w:val="16"/>
        </w:rPr>
        <w:t xml:space="preserve">sur s01q43 : </w:t>
      </w:r>
      <w:r>
        <w:rPr>
          <w:b w:val="0"/>
          <w:i w:val="0"/>
          <w:sz w:val="17"/>
        </w:rPr>
        <w:t>Commentaire annulé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