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40-71-39-34</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40-71-39-34</w:t>
            </w:r>
          </w:p>
        </w:tc>
        <w:tc>
          <w:tcPr>
            <w:tcW w:type="dxa" w:w="3551"/>
            <w:shd w:fill="F8FAFC"/>
          </w:tcPr>
          <w:p>
            <w:r>
              <w:rPr>
                <w:b w:val="0"/>
                <w:i w:val="0"/>
                <w:color w:val="64748B"/>
                <w:sz w:val="14"/>
              </w:rPr>
              <w:t>CHEF DE MÉNAGE</w:t>
              <w:br/>
            </w:r>
            <w:r>
              <w:rPr>
                <w:b/>
                <w:i w:val="0"/>
                <w:sz w:val="18"/>
              </w:rPr>
              <w:t>BADIA FAYE</w:t>
            </w:r>
          </w:p>
        </w:tc>
      </w:tr>
      <w:tr>
        <w:tc>
          <w:tcPr>
            <w:tcW w:type="dxa" w:w="3551"/>
            <w:shd w:fill="F8FAFC"/>
          </w:tcPr>
          <w:p>
            <w:r>
              <w:rPr>
                <w:b w:val="0"/>
                <w:i w:val="0"/>
                <w:color w:val="64748B"/>
                <w:sz w:val="14"/>
              </w:rPr>
              <w:t>TÉLÉPHONE CM</w:t>
              <w:br/>
            </w:r>
            <w:r>
              <w:rPr>
                <w:b/>
                <w:i w:val="0"/>
                <w:sz w:val="18"/>
              </w:rPr>
              <w:t>78 253 24 12</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2026-07-08T16:44:52</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LAHAD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MATOU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SOUB diffère de celui donné par KHADY SOUB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SOUB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montant(13600 FCFA) des dépenses pour chaque visite prénatale de KHADY SOUB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SOUB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BANDIA FAYE (206000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BANDIA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BANDIA FAYE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BANDIA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[2026-07-18 13:35:25] </w:t>
      </w:r>
      <w:r>
        <w:rPr>
          <w:b/>
          <w:i w:val="0"/>
          <w:color w:val="1F6FEB"/>
          <w:sz w:val="16"/>
        </w:rPr>
        <w:t xml:space="preserve">EQ10_sup_v2 </w:t>
      </w:r>
      <w:r>
        <w:rPr>
          <w:b w:val="0"/>
          <w:i w:val="0"/>
          <w:color w:val="64748B"/>
          <w:sz w:val="16"/>
        </w:rPr>
        <w:t xml:space="preserve">sur @@RejectedBySupervisor : </w:t>
      </w:r>
      <w:r>
        <w:rPr>
          <w:b w:val="0"/>
          <w:i w:val="0"/>
          <w:sz w:val="17"/>
        </w:rPr>
        <w:t>Revoir 10.43 et 10.44 de Bandia Faye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