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15-79-73-92</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15-79-73-92</w:t>
            </w:r>
          </w:p>
        </w:tc>
        <w:tc>
          <w:tcPr>
            <w:tcW w:type="dxa" w:w="3551"/>
            <w:shd w:fill="F8FAFC"/>
          </w:tcPr>
          <w:p>
            <w:r>
              <w:rPr>
                <w:b w:val="0"/>
                <w:i w:val="0"/>
                <w:color w:val="64748B"/>
                <w:sz w:val="14"/>
              </w:rPr>
              <w:t>CHEF DE MÉNAGE</w:t>
              <w:br/>
            </w:r>
            <w:r>
              <w:rPr>
                <w:b/>
                <w:i w:val="0"/>
                <w:sz w:val="18"/>
              </w:rPr>
              <w:t>ALY NIANG</w:t>
            </w:r>
          </w:p>
        </w:tc>
      </w:tr>
      <w:tr>
        <w:tc>
          <w:tcPr>
            <w:tcW w:type="dxa" w:w="3551"/>
            <w:shd w:fill="F8FAFC"/>
          </w:tcPr>
          <w:p>
            <w:r>
              <w:rPr>
                <w:b w:val="0"/>
                <w:i w:val="0"/>
                <w:color w:val="64748B"/>
                <w:sz w:val="14"/>
              </w:rPr>
              <w:t>TÉLÉPHONE CM</w:t>
              <w:br/>
            </w:r>
            <w:r>
              <w:rPr>
                <w:b/>
                <w:i w:val="0"/>
                <w:sz w:val="18"/>
              </w:rPr>
              <w:t>77 166 09 53</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2026-06-20T10:17:26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1 est trop jeune ou vielle pour avoir MODOU NIANG 1 selon l'écart d'âge (11 ans) entre lui et sa mère, prière de revoir l'âge de MODOU NIANG 1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2 est trop jeune ou vielle pour avoir MODOU NIANG 2 selon l'écart d'âge (13 ans) entre lui et sa mère, prière de revoir l'âge de MODOU NIANG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NIANG est trop jeune ou vieux pour avoir FATY NIANG selon l'écart d'âge (72 ans) entre lui et son père, prière de revoir l'âge de FATY NIANG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NIANG diffère de celui donné par ALY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MASSEYE NIANG diffère de celui donné par MASSEYE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(femme du CM) diffère de celui donné par SOKHNA NIANG (femme du CM)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.7653061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(femme du CM)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MOURTALLA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NIANG (femme du CM)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MASSEYE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MASSEYE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NIANG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SALIOU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NIANG, les agriculteurs dont leurs cultures est principalement destiné à la consommation du ménage sont des (Agriculteurs, subsistances) et ceux qui le font avec l'élevage sont des (Agriculteurs et eleveurs, subsistances)Nombre de mois exercé  (3 mois) par ALY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NIANG, les agriculteurs dont leurs cultures est principalement destiné à la consommation du ménage sont des (Agriculteurs, subsistances) et ceux qui le font avec l'élevage sont des (Agriculteurs et eleveurs, subsistances)Nombre de mois exercé  (3 mois) par CHEIKH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NIANG 2, les agriculteurs dont leurs cultures est principalement destiné à la consommation du ménage sont des (Agriculteurs, subsistances) et ceux qui le font avec l'élevage sont des (Agriculteurs et eleveurs, subsistances)Nombre de mois exercé  (3 mois) par MODOU NIANG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SALIOU NIANG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MASSEYE NIANG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NIANG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(168500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ALY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(6000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Litre qui semble élevé, prière de vérifier  le montant d'achat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20000 FCFA par Kilogramme qui semble élevé, prière de vérifier  le montant d'achat (10000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40500 FCFA qui semble élevé, prière de verifier le montant tiré de la vente (81000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NIANG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MASSEYE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NIANG a comme taille 14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(32857.14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[2026-06-22 15:30:19] </w:t>
      </w:r>
      <w:r>
        <w:rPr>
          <w:b/>
          <w:i w:val="0"/>
          <w:color w:val="1F6FEB"/>
          <w:sz w:val="16"/>
        </w:rPr>
        <w:t xml:space="preserve">EQ10_enq1_v2 </w:t>
      </w:r>
      <w:r>
        <w:rPr>
          <w:b w:val="0"/>
          <w:i w:val="0"/>
          <w:color w:val="64748B"/>
          <w:sz w:val="16"/>
        </w:rPr>
        <w:t xml:space="preserve">sur s09Aq03 : </w:t>
      </w:r>
      <w:r>
        <w:rPr>
          <w:b w:val="0"/>
          <w:i w:val="0"/>
          <w:sz w:val="17"/>
        </w:rPr>
        <w:t>Tamkharit +Magal Kaju rajab + koumpelle koor(1er jour du ramadan) + laylatoul khadre</w:t>
      </w:r>
    </w:p>
    <w:p>
      <w:pPr>
        <w:pStyle w:val="ListBullet"/>
      </w:pPr>
      <w:r>
        <w:rPr>
          <w:b w:val="0"/>
          <w:i w:val="0"/>
          <w:color w:val="64748B"/>
          <w:sz w:val="16"/>
        </w:rPr>
        <w:t xml:space="preserve">[2026-06-29 19:05:13] </w:t>
      </w:r>
      <w:r>
        <w:rPr>
          <w:b/>
          <w:i w:val="0"/>
          <w:color w:val="1F6FEB"/>
          <w:sz w:val="16"/>
        </w:rPr>
        <w:t xml:space="preserve">EQ10_sup_v2 </w:t>
      </w:r>
      <w:r>
        <w:rPr>
          <w:b w:val="0"/>
          <w:i w:val="0"/>
          <w:color w:val="64748B"/>
          <w:sz w:val="16"/>
        </w:rPr>
        <w:t xml:space="preserve">sur s07bq09_2 : </w:t>
      </w:r>
      <w:r>
        <w:rPr>
          <w:b w:val="0"/>
          <w:i w:val="0"/>
          <w:sz w:val="17"/>
        </w:rPr>
        <w:t>Marché permanent</w:t>
      </w:r>
    </w:p>
    <w:p>
      <w:pPr>
        <w:pStyle w:val="ListBullet"/>
      </w:pPr>
      <w:r>
        <w:rPr>
          <w:b w:val="0"/>
          <w:i w:val="0"/>
          <w:color w:val="64748B"/>
          <w:sz w:val="16"/>
        </w:rPr>
        <w:t xml:space="preserve">[2026-06-29 19:11:53] </w:t>
      </w:r>
      <w:r>
        <w:rPr>
          <w:b/>
          <w:i w:val="0"/>
          <w:color w:val="1F6FEB"/>
          <w:sz w:val="16"/>
        </w:rPr>
        <w:t xml:space="preserve">EQ10_sup_v2 </w:t>
      </w:r>
      <w:r>
        <w:rPr>
          <w:b w:val="0"/>
          <w:i w:val="0"/>
          <w:color w:val="64748B"/>
          <w:sz w:val="16"/>
        </w:rPr>
        <w:t xml:space="preserve">sur s07bq07c_2 : </w:t>
      </w:r>
      <w:r>
        <w:rPr>
          <w:b w:val="0"/>
          <w:i w:val="0"/>
          <w:sz w:val="17"/>
        </w:rPr>
        <w:t>Vu, essayez de convertir si possible</w:t>
      </w:r>
    </w:p>
    <w:p>
      <w:pPr>
        <w:pStyle w:val="ListBullet"/>
      </w:pPr>
      <w:r>
        <w:rPr>
          <w:b w:val="0"/>
          <w:i w:val="0"/>
          <w:color w:val="64748B"/>
          <w:sz w:val="16"/>
        </w:rPr>
        <w:t xml:space="preserve">[2026-06-29 19:14:02] </w:t>
      </w:r>
      <w:r>
        <w:rPr>
          <w:b/>
          <w:i w:val="0"/>
          <w:color w:val="1F6FEB"/>
          <w:sz w:val="16"/>
        </w:rPr>
        <w:t xml:space="preserve">EQ10_sup_v2 </w:t>
      </w:r>
      <w:r>
        <w:rPr>
          <w:b w:val="0"/>
          <w:i w:val="0"/>
          <w:color w:val="64748B"/>
          <w:sz w:val="16"/>
        </w:rPr>
        <w:t xml:space="preserve">sur s07bq07c_2 : </w:t>
      </w:r>
      <w:r>
        <w:rPr>
          <w:b w:val="0"/>
          <w:i w:val="0"/>
          <w:sz w:val="17"/>
        </w:rPr>
        <w:t>Vu, veuillez harmoniser le7b.07c à la consommation</w:t>
      </w:r>
    </w:p>
    <w:p>
      <w:pPr>
        <w:pStyle w:val="ListBullet"/>
      </w:pPr>
      <w:r>
        <w:rPr>
          <w:b w:val="0"/>
          <w:i w:val="0"/>
          <w:color w:val="64748B"/>
          <w:sz w:val="16"/>
        </w:rPr>
        <w:t xml:space="preserve">[2026-06-29 19:36:14] </w:t>
      </w:r>
      <w:r>
        <w:rPr>
          <w:b/>
          <w:i w:val="0"/>
          <w:color w:val="1F6FEB"/>
          <w:sz w:val="16"/>
        </w:rPr>
        <w:t xml:space="preserve">EQ10_sup_v2 </w:t>
      </w:r>
      <w:r>
        <w:rPr>
          <w:b w:val="0"/>
          <w:i w:val="0"/>
          <w:color w:val="64748B"/>
          <w:sz w:val="16"/>
        </w:rPr>
        <w:t xml:space="preserve">sur s11q29b_heure : </w:t>
      </w:r>
      <w:r>
        <w:rPr>
          <w:b w:val="0"/>
          <w:i w:val="0"/>
          <w:sz w:val="17"/>
        </w:rPr>
        <w:t>Revoir la valeur</w:t>
      </w:r>
    </w:p>
    <w:p>
      <w:pPr>
        <w:pStyle w:val="ListBullet"/>
      </w:pPr>
      <w:r>
        <w:rPr>
          <w:b w:val="0"/>
          <w:i w:val="0"/>
          <w:color w:val="64748B"/>
          <w:sz w:val="16"/>
        </w:rPr>
        <w:t xml:space="preserve">[2026-07-02 22:16:29] </w:t>
      </w:r>
      <w:r>
        <w:rPr>
          <w:b/>
          <w:i w:val="0"/>
          <w:color w:val="1F6FEB"/>
          <w:sz w:val="16"/>
        </w:rPr>
        <w:t xml:space="preserve">EQ10_sup_v2 </w:t>
      </w:r>
      <w:r>
        <w:rPr>
          <w:b w:val="0"/>
          <w:i w:val="0"/>
          <w:color w:val="64748B"/>
          <w:sz w:val="16"/>
        </w:rPr>
        <w:t xml:space="preserve">sur @@RejectedBySupervisor : </w:t>
      </w:r>
      <w:r>
        <w:rPr>
          <w:b w:val="0"/>
          <w:i w:val="0"/>
          <w:sz w:val="17"/>
        </w:rPr>
        <w:t>"Essayer de convertir les 7b.07c des produits si possible  Vérification des valeurs en 7b.08( arachide pilé 100franc le kilo) 11.29b? 16c.16a ( 100kg pour 10kg) champ5 niébé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