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(537500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(96000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p>
      <w:pPr>
        <w:pStyle w:val="ListBullet"/>
      </w:pPr>
      <w:r>
        <w:rPr>
          <w:b w:val="0"/>
          <w:i w:val="0"/>
          <w:color w:val="64748B"/>
          <w:sz w:val="16"/>
        </w:rPr>
        <w:t xml:space="preserve">[2026-07-01 14:21:01] </w:t>
      </w:r>
      <w:r>
        <w:rPr>
          <w:b/>
          <w:i w:val="0"/>
          <w:color w:val="1F6FEB"/>
          <w:sz w:val="16"/>
        </w:rPr>
        <w:t xml:space="preserve">EQ11_sup_v2 </w:t>
      </w:r>
      <w:r>
        <w:rPr>
          <w:b w:val="0"/>
          <w:i w:val="0"/>
          <w:color w:val="64748B"/>
          <w:sz w:val="16"/>
        </w:rPr>
        <w:t xml:space="preserve">sur @@ApprovedBySupervisor : </w:t>
      </w:r>
      <w:r>
        <w:rPr>
          <w:b w:val="0"/>
          <w:i w:val="0"/>
          <w:sz w:val="17"/>
        </w:rPr>
        <w:t>Le chef de menage lors du dènombrement est changè Fatou diop vit dans le menage avec son conjoint qui ètait present  au moment de notre passage etait present .raison pour laquelle on a maintenu le conjoint comme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