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37-63-21-32</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37-63-21-32</w:t>
            </w:r>
          </w:p>
        </w:tc>
        <w:tc>
          <w:tcPr>
            <w:tcW w:type="dxa" w:w="3551"/>
            <w:shd w:fill="F8FAFC"/>
          </w:tcPr>
          <w:p>
            <w:r>
              <w:rPr>
                <w:b w:val="0"/>
                <w:i w:val="0"/>
                <w:color w:val="64748B"/>
                <w:sz w:val="14"/>
              </w:rPr>
              <w:t>CHEF DE MÉNAGE</w:t>
              <w:br/>
            </w:r>
            <w:r>
              <w:rPr>
                <w:b/>
                <w:i w:val="0"/>
                <w:sz w:val="18"/>
              </w:rPr>
              <w:t>ALIOU SY</w:t>
            </w:r>
          </w:p>
        </w:tc>
      </w:tr>
      <w:tr>
        <w:tc>
          <w:tcPr>
            <w:tcW w:type="dxa" w:w="3551"/>
            <w:shd w:fill="F8FAFC"/>
          </w:tcPr>
          <w:p>
            <w:r>
              <w:rPr>
                <w:b w:val="0"/>
                <w:i w:val="0"/>
                <w:color w:val="64748B"/>
                <w:sz w:val="14"/>
              </w:rPr>
              <w:t>TÉLÉPHONE CM</w:t>
              <w:br/>
            </w:r>
            <w:r>
              <w:rPr>
                <w:b/>
                <w:i w:val="0"/>
                <w:sz w:val="18"/>
              </w:rPr>
              <w:t>78 234 13 13</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2026-07-13T16:31:51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Commerçants, magasins qui travaille pour son propre compte dans son entrepises privées avec un revenu 91000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SY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DIAKHATÉ (19200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ALIOU SY de 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(800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 SY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SY a comme taille 2 personnes dont ils vivent à LOUGA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[2026-07-18 18:59:58] </w:t>
      </w:r>
      <w:r>
        <w:rPr>
          <w:b/>
          <w:i w:val="0"/>
          <w:color w:val="1F6FEB"/>
          <w:sz w:val="16"/>
        </w:rPr>
        <w:t xml:space="preserve">EQ11_sup_v2 </w:t>
      </w:r>
      <w:r>
        <w:rPr>
          <w:b w:val="0"/>
          <w:i w:val="0"/>
          <w:color w:val="64748B"/>
          <w:sz w:val="16"/>
        </w:rPr>
        <w:t xml:space="preserve">sur @@ApprovedBySupervisor : </w:t>
      </w:r>
      <w:r>
        <w:rPr>
          <w:b w:val="0"/>
          <w:i w:val="0"/>
          <w:sz w:val="17"/>
        </w:rPr>
        <w:t>Les membres du menage sont des locataires .Aliou vit avec son frere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