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70-82-34-48</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70-82-34-48</w:t>
            </w:r>
          </w:p>
        </w:tc>
        <w:tc>
          <w:tcPr>
            <w:tcW w:type="dxa" w:w="3551"/>
            <w:shd w:fill="F8FAFC"/>
          </w:tcPr>
          <w:p>
            <w:r>
              <w:rPr>
                <w:b w:val="0"/>
                <w:i w:val="0"/>
                <w:color w:val="64748B"/>
                <w:sz w:val="14"/>
              </w:rPr>
              <w:t>CHEF DE MÉNAGE</w:t>
              <w:br/>
            </w:r>
            <w:r>
              <w:rPr>
                <w:b/>
                <w:i w:val="0"/>
                <w:sz w:val="18"/>
              </w:rPr>
              <w:t>GALA SALL</w:t>
            </w:r>
          </w:p>
        </w:tc>
      </w:tr>
      <w:tr>
        <w:tc>
          <w:tcPr>
            <w:tcW w:type="dxa" w:w="3551"/>
            <w:shd w:fill="F8FAFC"/>
          </w:tcPr>
          <w:p>
            <w:r>
              <w:rPr>
                <w:b w:val="0"/>
                <w:i w:val="0"/>
                <w:color w:val="64748B"/>
                <w:sz w:val="14"/>
              </w:rPr>
              <w:t>TÉLÉPHONE CM</w:t>
              <w:br/>
            </w:r>
            <w:r>
              <w:rPr>
                <w:b/>
                <w:i w:val="0"/>
                <w:sz w:val="18"/>
              </w:rPr>
              <w:t>76 399 29 69</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2026-07-06T09:50:14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BA) , prière de renseigner toutes les questions liées à  NDEYE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ALLA SALL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GALA SALL diffère de celui donné par GALA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 diffère de celui donné par NDEYE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ALLA SALL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GALA SALL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SALL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SALL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GALA SALL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GALA SALL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GALA SALL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GALA SALL pour la main-d'oeuvre non-familiale sur la parcelle parcelle 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14000 FCFA qui semble élevé, prière de verifier le montant tiré de la vente (28000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GALA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KHADIATA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KHADIATA SALL est Etudiant/Elève de la 4.21 mais KHADIATA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MALY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MALY SALL est Etudiant/Elève de la 4.21 mais MALY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GALA SALL a comme taille 9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Pintades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[2026-07-06 17:03:22] </w:t>
      </w:r>
      <w:r>
        <w:rPr>
          <w:b/>
          <w:i w:val="0"/>
          <w:color w:val="1F6FEB"/>
          <w:sz w:val="16"/>
        </w:rPr>
        <w:t xml:space="preserve">EQ11_enq2_v2 </w:t>
      </w:r>
      <w:r>
        <w:rPr>
          <w:b w:val="0"/>
          <w:i w:val="0"/>
          <w:color w:val="64748B"/>
          <w:sz w:val="16"/>
        </w:rPr>
        <w:t xml:space="preserve">sur s17q55 : </w:t>
      </w:r>
      <w:r>
        <w:rPr>
          <w:b w:val="0"/>
          <w:i w:val="0"/>
          <w:sz w:val="17"/>
        </w:rPr>
        <w:t>562,5</w:t>
      </w:r>
    </w:p>
    <w:p>
      <w:pPr>
        <w:pStyle w:val="ListBullet"/>
      </w:pPr>
      <w:r>
        <w:rPr>
          <w:b w:val="0"/>
          <w:i w:val="0"/>
          <w:color w:val="64748B"/>
          <w:sz w:val="16"/>
        </w:rPr>
        <w:t xml:space="preserve">[2026-07-06 18:47:03]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[2026-07-13 21:26:58] </w:t>
      </w:r>
      <w:r>
        <w:rPr>
          <w:b/>
          <w:i w:val="0"/>
          <w:color w:val="1F6FEB"/>
          <w:sz w:val="16"/>
        </w:rPr>
        <w:t xml:space="preserve">EQ11_sup_v2 </w:t>
      </w:r>
      <w:r>
        <w:rPr>
          <w:b w:val="0"/>
          <w:i w:val="0"/>
          <w:color w:val="64748B"/>
          <w:sz w:val="16"/>
        </w:rPr>
        <w:t xml:space="preserve">sur @@ApprovedBySupervisor : </w:t>
      </w:r>
      <w:r>
        <w:rPr>
          <w:b w:val="0"/>
          <w:i w:val="0"/>
          <w:sz w:val="17"/>
        </w:rPr>
        <w:t>Pour ce menagecon a pas put mesurè les champs parceque sa mere a categofiquement refusè quon y aille laba parvquelle a dit que ses champs ne leurx apartiennent pas .on les a prètè par dautre menage 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