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76-05-31-09</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76-05-31-09</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78 288 88 54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2026-06-05T09:48:45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DIOP) , prière de renseigner toutes les questions liées à  IBRAHIMA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DIOP diffère de celui donné par IBRAHIMA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DIOP diffère de celui donné par KHADIA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GUEYE ou l'année à laquelle TACKO GUEYE a fréquenté l'école pour la dernière fois (.) le dernier diplome de TACKO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DIOP ou l'année à laquelle OUSMANE DIOP a fréquenté l'école pour la dernière fois (.) le dernier diplome de OUSMANE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DIOP  evolue dans l'agriculture mais est  considéré comme salarié ou stagiaire/apprenti non renuméré, prière de revoir la question s04q46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MARIAME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KHADIA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DIOP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MARIAME DIOP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Tapiserie de salon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Tapiserie de salon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IBRAHIMA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YORO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