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01-19-19-04</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01-19-19-04</w:t>
            </w:r>
          </w:p>
        </w:tc>
        <w:tc>
          <w:tcPr>
            <w:tcW w:type="dxa" w:w="3551"/>
            <w:shd w:fill="F8FAFC"/>
          </w:tcPr>
          <w:p>
            <w:r>
              <w:rPr>
                <w:b w:val="0"/>
                <w:i w:val="0"/>
                <w:color w:val="64748B"/>
                <w:sz w:val="14"/>
              </w:rPr>
              <w:t>CHEF DE MÉNAGE</w:t>
              <w:br/>
            </w:r>
            <w:r>
              <w:rPr>
                <w:b/>
                <w:i w:val="0"/>
                <w:sz w:val="18"/>
              </w:rPr>
              <w:t>MADIOR MBODJ</w:t>
            </w:r>
          </w:p>
        </w:tc>
      </w:tr>
      <w:tr>
        <w:tc>
          <w:tcPr>
            <w:tcW w:type="dxa" w:w="3551"/>
            <w:shd w:fill="F8FAFC"/>
          </w:tcPr>
          <w:p>
            <w:r>
              <w:rPr>
                <w:b w:val="0"/>
                <w:i w:val="0"/>
                <w:color w:val="64748B"/>
                <w:sz w:val="14"/>
              </w:rPr>
              <w:t>TÉLÉPHONE CM</w:t>
              <w:br/>
            </w:r>
            <w:r>
              <w:rPr>
                <w:b/>
                <w:i w:val="0"/>
                <w:sz w:val="18"/>
              </w:rPr>
              <w:t>77 417 61 70</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2026-06-27T13:15:49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aïcha mbodj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wade diffère de celui donné par Khady wade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aïcha mbodj Perçoit une bourse/Transfert en 4.19 mais aïcha mbodj ne perçoit pas une bourse à la section 2.29 ou des transferts monétaires à la section 13,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Cuillère de Tres petit de Chocolat pâte à tartiner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aïcha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aïcha mbodj n'a pas cherché du travail au cours des 30 derniers jours est grossesse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aïcha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aïcha mbodj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(120000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wade (50000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KHADY wade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KHADY wade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KHADY wade vit en milieu rural mais dit avoir dépensé 5000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wade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KHADY wade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