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09-15-29-32</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09-15-29-32</w:t>
            </w:r>
          </w:p>
        </w:tc>
        <w:tc>
          <w:tcPr>
            <w:tcW w:type="dxa" w:w="3551"/>
            <w:shd w:fill="F8FAFC"/>
          </w:tcPr>
          <w:p>
            <w:r>
              <w:rPr>
                <w:b w:val="0"/>
                <w:i w:val="0"/>
                <w:color w:val="64748B"/>
                <w:sz w:val="14"/>
              </w:rPr>
              <w:t>CHEF DE MÉNAGE</w:t>
              <w:br/>
            </w:r>
            <w:r>
              <w:rPr>
                <w:b/>
                <w:i w:val="0"/>
                <w:sz w:val="18"/>
              </w:rPr>
              <w:t>OULEYE BA</w:t>
            </w:r>
          </w:p>
        </w:tc>
      </w:tr>
      <w:tr>
        <w:tc>
          <w:tcPr>
            <w:tcW w:type="dxa" w:w="3551"/>
            <w:shd w:fill="F8FAFC"/>
          </w:tcPr>
          <w:p>
            <w:r>
              <w:rPr>
                <w:b w:val="0"/>
                <w:i w:val="0"/>
                <w:color w:val="64748B"/>
                <w:sz w:val="14"/>
              </w:rPr>
              <w:t>TÉLÉPHONE CM</w:t>
              <w:br/>
            </w:r>
            <w:r>
              <w:rPr>
                <w:b/>
                <w:i w:val="0"/>
                <w:sz w:val="18"/>
              </w:rPr>
              <w:t>77 307 09 92</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2026-06-20T11:07:55</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awa niass frequente actuellement 1ére année de Supérieur mais dit avoir reçu une bourse de 240000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BA diffère de celui donné par OULEYE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38400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rokhaya sall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rokhaya sall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ROUGUIATOU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niass est ISEP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ABDOulaye mbaye,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niass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OULEYE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Climatiseurs/splits (non installés au mur)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Climatiseurs/splits (non installés au mur)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OULEYE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[2026-06-20 12:44:14] </w:t>
      </w:r>
      <w:r>
        <w:rPr>
          <w:b/>
          <w:i w:val="0"/>
          <w:color w:val="1F6FEB"/>
          <w:sz w:val="16"/>
        </w:rPr>
        <w:t xml:space="preserve">EQ12_enq1_v2 </w:t>
      </w:r>
      <w:r>
        <w:rPr>
          <w:b w:val="0"/>
          <w:i w:val="0"/>
          <w:color w:val="64748B"/>
          <w:sz w:val="16"/>
        </w:rPr>
        <w:t xml:space="preserve">sur s09Cq03 : </w:t>
      </w:r>
      <w:r>
        <w:rPr>
          <w:b w:val="0"/>
          <w:i w:val="0"/>
          <w:sz w:val="17"/>
        </w:rPr>
        <w:t>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