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(293000 Fcfa) de MOUHAMADOU ABDOUL DIOP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