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21-08-47-35</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21-08-47-35</w:t>
            </w:r>
          </w:p>
        </w:tc>
        <w:tc>
          <w:tcPr>
            <w:tcW w:type="dxa" w:w="3551"/>
            <w:shd w:fill="F8FAFC"/>
          </w:tcPr>
          <w:p>
            <w:r>
              <w:rPr>
                <w:b w:val="0"/>
                <w:i w:val="0"/>
                <w:color w:val="64748B"/>
                <w:sz w:val="14"/>
              </w:rPr>
              <w:t>CHEF DE MÉNAGE</w:t>
              <w:br/>
            </w:r>
            <w:r>
              <w:rPr>
                <w:b/>
                <w:i w:val="0"/>
                <w:sz w:val="18"/>
              </w:rPr>
              <w:t>MAMADOU OUMAR DIA</w:t>
            </w:r>
          </w:p>
        </w:tc>
      </w:tr>
      <w:tr>
        <w:tc>
          <w:tcPr>
            <w:tcW w:type="dxa" w:w="3551"/>
            <w:shd w:fill="F8FAFC"/>
          </w:tcPr>
          <w:p>
            <w:r>
              <w:rPr>
                <w:b w:val="0"/>
                <w:i w:val="0"/>
                <w:color w:val="64748B"/>
                <w:sz w:val="14"/>
              </w:rPr>
              <w:t>TÉLÉPHONE CM</w:t>
              <w:br/>
            </w:r>
            <w:r>
              <w:rPr>
                <w:b/>
                <w:i w:val="0"/>
                <w:sz w:val="18"/>
              </w:rPr>
              <w:t>78 333 52 15</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2026-06-30T15:57:00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oumar Dia diffère de celui donné par Hawa oumar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adama Deh diffère de celui donné par Maïrame adama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alassane Dia ou l'année à laquelle Maïmouna alassane Dia a fréquenté l'école pour la dernière fois (2022) le dernier diplome de Maïmouna alassane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Maïrame abou Deh ou l'année à laquelle Maïrame abou Deh a fréquenté l'école pour la dernière fois (2022) le dernier diplome de Maïrame abou Deh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Maïrame abou Deh s'est consulté la première fois pour cette maladie (Problème de peau) chez un médecin généraliste et vous dites que  Maïrame abou Deh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Maïrame adama Deh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oumar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alassane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oumar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adama Deh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oumar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oumar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alassane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alassane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Maïrame abou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Maïrame abou Deh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Maïrame adama Deh (300000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(24500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(1500 FCFA pour 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Maïrame adama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Maïrame adama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Maïrame adama Deh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[2026-07-01 12:09:52] </w:t>
      </w:r>
      <w:r>
        <w:rPr>
          <w:b/>
          <w:i w:val="0"/>
          <w:color w:val="1F6FEB"/>
          <w:sz w:val="16"/>
        </w:rPr>
        <w:t xml:space="preserve">EQ13_enq3_v2 </w:t>
      </w:r>
      <w:r>
        <w:rPr>
          <w:b w:val="0"/>
          <w:i w:val="0"/>
          <w:color w:val="64748B"/>
          <w:sz w:val="16"/>
        </w:rPr>
        <w:t xml:space="preserve">sur s16bq03b : </w:t>
      </w:r>
      <w:r>
        <w:rPr>
          <w:b w:val="0"/>
          <w:i w:val="0"/>
          <w:sz w:val="17"/>
        </w:rPr>
        <w:t>sachet petit</w:t>
      </w:r>
    </w:p>
    <w:p>
      <w:pPr>
        <w:pStyle w:val="ListBullet"/>
      </w:pPr>
      <w:r>
        <w:rPr>
          <w:b w:val="0"/>
          <w:i w:val="0"/>
          <w:color w:val="64748B"/>
          <w:sz w:val="16"/>
        </w:rPr>
        <w:t xml:space="preserve">[2026-07-01 12:10:21] </w:t>
      </w:r>
      <w:r>
        <w:rPr>
          <w:b/>
          <w:i w:val="0"/>
          <w:color w:val="1F6FEB"/>
          <w:sz w:val="16"/>
        </w:rPr>
        <w:t xml:space="preserve">EQ13_enq3_v2 </w:t>
      </w:r>
      <w:r>
        <w:rPr>
          <w:b w:val="0"/>
          <w:i w:val="0"/>
          <w:color w:val="64748B"/>
          <w:sz w:val="16"/>
        </w:rPr>
        <w:t xml:space="preserve">sur s16bq09a : </w:t>
      </w:r>
      <w:r>
        <w:rPr>
          <w:b w:val="0"/>
          <w:i w:val="0"/>
          <w:sz w:val="17"/>
        </w:rPr>
        <w:t>"sachet petit à considérer "</w:t>
      </w:r>
    </w:p>
    <w:p>
      <w:pPr>
        <w:pStyle w:val="ListBullet"/>
      </w:pPr>
      <w:r>
        <w:rPr>
          <w:b w:val="0"/>
          <w:i w:val="0"/>
          <w:color w:val="64748B"/>
          <w:sz w:val="16"/>
        </w:rPr>
        <w:t xml:space="preserve">[2026-07-02 21:19:06]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