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BASIROU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LOUGA Urbain ont généralement comme principal matériau de construction le/la Paille, Banco, motte de terre, mais celui du ménage de AMADOU TIDIANE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BASIROU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MARIETA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THIADJI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WOURY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BASIROU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DIMO BA est Etudiant/Elève de la 4.21 mais DIMO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