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15-43-08-67</w:t>
      </w:r>
    </w:p>
    <w:p>
      <w:r>
        <w:rPr>
          <w:b w:val="0"/>
          <w:i w:val="0"/>
          <w:color w:val="64748B"/>
          <w:sz w:val="18"/>
        </w:rPr>
        <w:t>Enquêteur : EQ15_enq2_v2 (SEYNABOU DIAW)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15-43-08-67</w:t>
            </w:r>
          </w:p>
        </w:tc>
        <w:tc>
          <w:tcPr>
            <w:tcW w:type="dxa" w:w="3551"/>
            <w:shd w:fill="F8FAFC"/>
          </w:tcPr>
          <w:p>
            <w:r>
              <w:rPr>
                <w:b w:val="0"/>
                <w:i w:val="0"/>
                <w:color w:val="64748B"/>
                <w:sz w:val="14"/>
              </w:rPr>
              <w:t>CHEF DE MÉNAGE</w:t>
              <w:br/>
            </w:r>
            <w:r>
              <w:rPr>
                <w:b/>
                <w:i w:val="0"/>
                <w:sz w:val="18"/>
              </w:rPr>
              <w:t>OUMY SOW</w:t>
            </w:r>
          </w:p>
        </w:tc>
      </w:tr>
      <w:tr>
        <w:tc>
          <w:tcPr>
            <w:tcW w:type="dxa" w:w="3551"/>
            <w:shd w:fill="F8FAFC"/>
          </w:tcPr>
          <w:p>
            <w:r>
              <w:rPr>
                <w:b w:val="0"/>
                <w:i w:val="0"/>
                <w:color w:val="64748B"/>
                <w:sz w:val="14"/>
              </w:rPr>
              <w:t>TÉLÉPHONE CM</w:t>
              <w:br/>
            </w:r>
            <w:r>
              <w:rPr>
                <w:b/>
                <w:i w:val="0"/>
                <w:sz w:val="18"/>
              </w:rPr>
              <w:t>77 256 35 58</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2026-05-21T09:12:53</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madjirou sow s'est consulté la première fois pour cette maladie (Douleurs/fatigue) chez un Guérisseur/ Tradipraticien/ Marabout et vous dites que  madjirou sow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Incoherence!! Le ménage a depensé 24000 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montant(500 FCFA) des frais d'examens médicaux et des soins de oumy sow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s00q10, s01q35, s01q36, s01q37, s02q04, s02q15, s03q31, s01q00b</w:t>
            </w:r>
          </w:p>
        </w:tc>
        <w:tc>
          <w:tcPr>
            <w:tcW w:type="dxa" w:w="6520"/>
          </w:tcPr>
          <w:p>
            <w:r>
              <w:rPr>
                <w:b w:val="0"/>
                <w:i w:val="0"/>
                <w:sz w:val="17"/>
              </w:rPr>
              <w:t>Le montant(600 FCFA) des frais  pour verres correcteurs, monture de lunettes au cours 12 derniers mois de oumy sow semble trop faible,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montant(75000 FCFA) des frais de consultations chez un guerrisseur traditionnel de amadou sow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(172825 Fcfa) de amadou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ibrahima sow a eu est MAUX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awa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madjirou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souleymane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Caramel, bonbons (tangal), confiseries, etc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Mangue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Paquet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Paquet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(12000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(40000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(6800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(12000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(24000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(5000 Fcfa) au cours de 12 derniers mois de Extincteurs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(75000 Fcfa) au cours de 12 derniers mois de Frais d'études et d'architecte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(5000000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COMMERCANTE ,elle vend des calebasse, des pilons,  des motiers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EN ELEVAGE Et de mouton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madjirou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oumy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[2026-05-31 23:48:38] </w:t>
      </w:r>
      <w:r>
        <w:rPr>
          <w:b/>
          <w:i w:val="0"/>
          <w:color w:val="1F6FEB"/>
          <w:sz w:val="16"/>
        </w:rPr>
        <w:t xml:space="preserve">EQ15_enq2_v2 </w:t>
      </w:r>
      <w:r>
        <w:rPr>
          <w:b w:val="0"/>
          <w:i w:val="0"/>
          <w:color w:val="64748B"/>
          <w:sz w:val="16"/>
        </w:rPr>
        <w:t xml:space="preserve">sur s10q59 : </w:t>
      </w:r>
      <w:r>
        <w:rPr>
          <w:b w:val="0"/>
          <w:i w:val="0"/>
          <w:sz w:val="17"/>
        </w:rPr>
        <w: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