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07-95-85-85</w:t>
      </w:r>
    </w:p>
    <w:p>
      <w:r>
        <w:rPr>
          <w:b w:val="0"/>
          <w:i w:val="0"/>
          <w:color w:val="64748B"/>
          <w:sz w:val="18"/>
        </w:rPr>
        <w:t>Enquêteur : EQ15_enq2_v2 (SEYNABOU DIAW)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07-95-85-85</w:t>
            </w:r>
          </w:p>
        </w:tc>
        <w:tc>
          <w:tcPr>
            <w:tcW w:type="dxa" w:w="3551"/>
            <w:shd w:fill="F8FAFC"/>
          </w:tcPr>
          <w:p>
            <w:r>
              <w:rPr>
                <w:b w:val="0"/>
                <w:i w:val="0"/>
                <w:color w:val="64748B"/>
                <w:sz w:val="14"/>
              </w:rPr>
              <w:t>CHEF DE MÉNAGE</w:t>
              <w:br/>
            </w:r>
            <w:r>
              <w:rPr>
                <w:b/>
                <w:i w:val="0"/>
                <w:sz w:val="18"/>
              </w:rPr>
              <w:t>MADIEYE DIEYE</w:t>
            </w:r>
          </w:p>
        </w:tc>
      </w:tr>
      <w:tr>
        <w:tc>
          <w:tcPr>
            <w:tcW w:type="dxa" w:w="3551"/>
            <w:shd w:fill="F8FAFC"/>
          </w:tcPr>
          <w:p>
            <w:r>
              <w:rPr>
                <w:b w:val="0"/>
                <w:i w:val="0"/>
                <w:color w:val="64748B"/>
                <w:sz w:val="14"/>
              </w:rPr>
              <w:t>TÉLÉPHONE CM</w:t>
              <w:br/>
            </w:r>
            <w:r>
              <w:rPr>
                <w:b/>
                <w:i w:val="0"/>
                <w:sz w:val="18"/>
              </w:rPr>
              <w:t>77 318 68 79</w:t>
            </w:r>
          </w:p>
        </w:tc>
        <w:tc>
          <w:tcPr>
            <w:tcW w:type="dxa" w:w="3551"/>
            <w:shd w:fill="F8FAFC"/>
          </w:tcPr>
          <w:p>
            <w:r>
              <w:rPr>
                <w:b w:val="0"/>
                <w:i w:val="0"/>
                <w:color w:val="64748B"/>
                <w:sz w:val="14"/>
              </w:rPr>
              <w:t>LOCALISATION</w:t>
              <w:br/>
            </w:r>
            <w:r>
              <w:rPr>
                <w:b/>
                <w:i w:val="0"/>
                <w:sz w:val="18"/>
              </w:rPr>
              <w:t>Gassane ndawene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2026-07-01T12:10:22</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MADIEYE dieye diffère de celui donné par MADIEYE dieye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SOPHIE  SAMB diffère de celui donné par SOPHIE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marame samb diffère de celui donné par marame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aida dieye ou l'année à laquelle aida dieye a fréquenté l'école pour la dernière fois (.) le dernier diplome de aida dieye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MADIEYE dieye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MADIEYE dieye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marame samb sur le nombre de mois, jours et heures de son emploi principal et secondaire sont identiques, veuillez corriger ou confirmer aupres du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ousmane sonko dieye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ousmane sonko dieye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sonko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MADIEYE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SOPHIE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marame samb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marame samb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dieye a eu est mal de bras,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marame samb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marame samb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marame samb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MADIEYE dieye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ibrahima dieye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ibrahima dieye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ibrahima dieye.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dieye ), prière de renseignés toutes les questions liées à ( ibrahima dieye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marame samb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MADIEYE dieye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dieye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MADIEYE DIEYE avec une taille de 8 personnes a consommé 8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MADIEYE DIEYE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MADIEYE DIEYE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MADIEYE DIEYE (400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MADIEYE DIEYE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MADIEYE DIEYE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d'arachide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vendeuse d'huile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vendeuse d'huile n'a pas effectué des dépenses ou faire des reventes des marchandises ou des produits ou rendre de service.Cette entreprise vendeuse d'huile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d'huile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vendeuse d'huile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d'huile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d'huile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vendeuse d'huile, prière de renseignés toutes les questions liées à vendeuse d'huile.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LOUGA Rural ont généralement comme principal matériau de construction le/la Paille, Banco, motte de terre, mais celui du ménage de MADIEYE DIEYE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MADIEYE DIEYE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Arachide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MADIEYE DIEYE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MADIEYE DIEYE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(1300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(1311 Kilogramme) de Engrais organiques - déchets d'animaux est supérieur à la quantité totale utilisée (11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10 FCFA par Kilogramme qui semble faible, prière de vérifier  le montant d'achat (13000 FCFA pour 1300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(24000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275 FCFA par Kilogramme qui semble faible, prière de vérifier  le montant d'achat (1375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395750 FCFA qui semble élevé, prière de verifier le montant tiré de la vente (395750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MADIEYE dieye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SOPHIE  SAMB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MADIEYE dieye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marame samb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MADIEYE DIEYE vit en milieu rural mais dit avoir dépensé 4000 FCFA en Transport urbain en taxi,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(650000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