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64-54-13-06</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64-54-13-06</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77 528 99 98</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2026-06-15T12:38:30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DIALLO frequente actuellement 2ème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DIALLO diffère de celui donné par 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 diffère de celui donné par HAWA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DIALLO d diffère de celui donné par MAMOUDOU DIALLO 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MARIATOU DIALLO diffère de celui donné par MARIATOU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Conducteurs de motocycles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DIALLO sow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DIALLO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DIALLO 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MAÏMOUNA DIALLO 3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DIALLO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(8700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(18000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champs n’appartient pas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DIALLO a comme taille 34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11:57:24]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