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60-50-85-93</w:t>
      </w:r>
    </w:p>
    <w:p>
      <w:r>
        <w:rPr>
          <w:b w:val="0"/>
          <w:i w:val="0"/>
          <w:color w:val="64748B"/>
          <w:sz w:val="18"/>
        </w:rPr>
        <w:t>Enquêteur : EQ17_enq2_v2 (ABDOU GADIRY DIALLO)  ·  Équipe : EQ17  ·  Snapshot : 2026-07-20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131101000022</w:t>
            </w:r>
          </w:p>
        </w:tc>
        <w:tc>
          <w:tcPr>
            <w:tcW w:type="dxa" w:w="3551"/>
            <w:shd w:fill="F8FAFC"/>
          </w:tcPr>
          <w:p>
            <w:r>
              <w:rPr>
                <w:b w:val="0"/>
                <w:i w:val="0"/>
                <w:color w:val="64748B"/>
                <w:sz w:val="14"/>
              </w:rPr>
              <w:t>MÉNAGE</w:t>
              <w:br/>
            </w:r>
            <w:r>
              <w:rPr>
                <w:b/>
                <w:i w:val="0"/>
                <w:color w:val="1F6FEB"/>
                <w:sz w:val="18"/>
              </w:rPr>
              <w:t>60-50-85-93</w:t>
            </w:r>
          </w:p>
        </w:tc>
        <w:tc>
          <w:tcPr>
            <w:tcW w:type="dxa" w:w="3551"/>
            <w:shd w:fill="F8FAFC"/>
          </w:tcPr>
          <w:p>
            <w:r>
              <w:rPr>
                <w:b w:val="0"/>
                <w:i w:val="0"/>
                <w:color w:val="64748B"/>
                <w:sz w:val="14"/>
              </w:rPr>
              <w:t>CHEF DE MÉNAGE</w:t>
              <w:br/>
            </w:r>
            <w:r>
              <w:rPr>
                <w:b/>
                <w:i w:val="0"/>
                <w:sz w:val="18"/>
              </w:rPr>
              <w:t>MAIMOUNA DANFAKHA</w:t>
            </w:r>
          </w:p>
        </w:tc>
      </w:tr>
      <w:tr>
        <w:tc>
          <w:tcPr>
            <w:tcW w:type="dxa" w:w="3551"/>
            <w:shd w:fill="F8FAFC"/>
          </w:tcPr>
          <w:p>
            <w:r>
              <w:rPr>
                <w:b w:val="0"/>
                <w:i w:val="0"/>
                <w:color w:val="64748B"/>
                <w:sz w:val="14"/>
              </w:rPr>
              <w:t>TÉLÉPHONE CM</w:t>
              <w:br/>
            </w:r>
            <w:r>
              <w:rPr>
                <w:b/>
                <w:i w:val="0"/>
                <w:sz w:val="18"/>
              </w:rPr>
              <w:t>77 824 03 74</w:t>
            </w:r>
          </w:p>
        </w:tc>
        <w:tc>
          <w:tcPr>
            <w:tcW w:type="dxa" w:w="3551"/>
            <w:shd w:fill="F8FAFC"/>
          </w:tcPr>
          <w:p>
            <w:r>
              <w:rPr>
                <w:b w:val="0"/>
                <w:i w:val="0"/>
                <w:color w:val="64748B"/>
                <w:sz w:val="14"/>
              </w:rPr>
              <w:t>LOCALISATION</w:t>
              <w:br/>
            </w:r>
            <w:r>
              <w:rPr>
                <w:b/>
                <w:i w:val="0"/>
                <w:sz w:val="18"/>
              </w:rPr>
              <w:t>GOMBA (TRIPANO)</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EQ17_enq2_v2  (ABDOU GADIRY DIALLO)</w:t>
            </w:r>
          </w:p>
        </w:tc>
        <w:tc>
          <w:tcPr>
            <w:tcW w:type="dxa" w:w="3551"/>
            <w:shd w:fill="F8FAFC"/>
          </w:tcPr>
          <w:p>
            <w:r>
              <w:rPr>
                <w:b w:val="0"/>
                <w:i w:val="0"/>
                <w:color w:val="64748B"/>
                <w:sz w:val="14"/>
              </w:rPr>
              <w:t>SUPERVISEUR</w:t>
              <w:br/>
            </w:r>
            <w:r>
              <w:rPr>
                <w:b/>
                <w:i w:val="0"/>
                <w:sz w:val="18"/>
              </w:rPr>
              <w:t>BAYE ASSE DIOP</w:t>
            </w:r>
          </w:p>
        </w:tc>
        <w:tc>
          <w:tcPr>
            <w:tcW w:type="dxa" w:w="3551"/>
            <w:shd w:fill="F8FAFC"/>
          </w:tcPr>
          <w:p>
            <w:r>
              <w:rPr>
                <w:b w:val="0"/>
                <w:i w:val="0"/>
                <w:color w:val="64748B"/>
                <w:sz w:val="14"/>
              </w:rPr>
              <w:t>STATUT</w:t>
              <w:br/>
            </w:r>
            <w:r>
              <w:rPr>
                <w:b/>
                <w:i w:val="0"/>
                <w:sz w:val="18"/>
              </w:rPr>
              <w:t>1  ·  1ʳᵉ visite : 2026-06-18T12:15:38</w:t>
            </w:r>
          </w:p>
        </w:tc>
      </w:tr>
    </w:tbl>
    <w:p/>
    <w:p>
      <w:r>
        <w:rPr>
          <w:b/>
          <w:i w:val="0"/>
          <w:color w:val="1F6FEB"/>
          <w:sz w:val="22"/>
        </w:rPr>
        <w:t>⚠ INCOHÉRENCES À CORRIGER (43)</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CIRE SAMOURA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KASSA SAMOURA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MADIOULA SAMOURA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MOUSSOUCOUTA SAMOURA a dit que sa mère a un niveau  alors que la mère elle-même dit qu'elle a un niveau Primaire au niveau de la section 2.</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MAIMOUNA DANFAKHA a  fréquenté l'école est 9999.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(21 ans) de MADIOULA SAMOURA ou l'année à laquelle MADIOULA SAMOURA a fréquenté l'école pour la dernière fois (2018) le dernier diplome de MADIOULA SAMOURA ne peut être le Certificat d'études primaires (CEP), prière de corriger cette incohérence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Les quantités du Thé soluble ou infusion consommées en Pièce semble incoherent car les ménages consomment géneralement en sachet ou en paquet, prière de corriger ou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s01q29, s01q31, s04q24, s00q04, s11q21, s09fq03, s09fq011</w:t>
            </w:r>
          </w:p>
        </w:tc>
        <w:tc>
          <w:tcPr>
            <w:tcW w:type="dxa" w:w="6520"/>
          </w:tcPr>
          <w:p>
            <w:r>
              <w:rPr>
                <w:b w:val="0"/>
                <w:i w:val="0"/>
                <w:sz w:val="17"/>
              </w:rPr>
              <w:t>FCFA dans Frais de connexion au réseau de distribution d'eau mais dit ne pas être connecté à un réseau d'eau courante, prière de corriger cette incoherenceAttention!!! Les ménages vivants dans un(e) Maison à Etage à KEDOUGOU Urbain ont généralement comme principal matériau de construction le/la Ciment/Béton/Pierres de taille, mais celui du ménage de MAIMOUNA DANFAKHA (Briques cuites) diffère de celui-ci.</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Incohérence détectée ! Le ménage a précédemment déclaré vivre « Bien » ou « Assez bien » selon son revenu en 20A.02.</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CIRE SAMOURA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KASSA SAMOURA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MADIOULA SAMOURA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MOUSSOUCOUTA SAMOURA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(5) de ce ménage est inférieur à la taille du denombrement (10),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CIRE SAMOURA qui fréquente 4ème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MAIMOUNA DANFAKHA pour avoir l'année exacte.</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principal problème de santé que CIRE SAMOURA a eu est probleme de pieds,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dernier problème de santé pour lequel CIRE SAMOURA a été hospitalisé au cours des 12 derniers mois est probleme de pieds,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s01q57, s02q27, s03q29, s01q00b</w:t>
            </w:r>
          </w:p>
        </w:tc>
        <w:tc>
          <w:tcPr>
            <w:tcW w:type="dxa" w:w="6520"/>
          </w:tcPr>
          <w:p>
            <w:r>
              <w:rPr>
                <w:b w:val="0"/>
                <w:i w:val="0"/>
                <w:sz w:val="17"/>
              </w:rPr>
              <w:t>Attention ! La dépense de transport en santé (ambulances, véhicules médicalisés spécialisés, location de taxi) pour ce dernier problème de santé au cours des 12 derniers mois (12000 Fcfa) de CIRE SAMOURA est relativement élevé.</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(3 mois) par MADIOULA SAMOURA dans l'emploi au cours des 12 derniers mois semble faible, veuillez corriger s'il vous plait ou comfirmer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(100 Fcfa) de Café en poudre soluble en Sachets industriel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(250 Fcfa) de Pâte d'arachide en Sachets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(45 Fcfa) de Riz importé brisé en Kg de taille  taille unique  est très faible, prière de regarder les reponses prises dans les questions s07bq07a s07bq07b s07bq07c s07bq08 pour mieux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(45 Fcfa) de Riz importé brisé en Kg (taille unique) est relativement faible par rapport aux autres prix observés dans cette zone.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MAIMOUNA DANFAKHA (10000 Fcfa) au cours de 6 derniers mois de Frais de confection et de réparation de vêtements homme: ensemble, pantalon, chemise, réparation, location vêtement,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MAIMOUNA DANFAKHA (150000 Fcfa) au cours de 12 derniers mois de Lit, matelas, armoire et autres meubles de chambre à coucher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11.18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à Etage à KEDOUGOU Urbain ont généralement comme principal matériau de revêtement du sol du logement le/la Carreaux/Marbre, mais celui du ménage de MAIMOUNA DANFAKHA (Ciment/Béton)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Il est donc peu probable qu'il se déclare maintenant comme « Pauvre » ou « Très pauvre ».</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ménage a consommé 0.12 Kg taille unique de Lait en poudre, cette quantité semble anormale pour une consommation des 7 derniers jours.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16 Cuillère Petit de Chocolat pâte à tartiner, cette quantité semble anormale pour une consommation des 7 derniers jours.Prière de corriger ou de confirmer avec le QG.</w:t>
            </w:r>
          </w:p>
        </w:tc>
      </w:tr>
    </w:tbl>
    <w:p/>
    <w:p>
      <w:r>
        <w:rPr>
          <w:b/>
          <w:i w:val="0"/>
          <w:color w:val="1F6FEB"/>
          <w:sz w:val="22"/>
        </w:rPr>
        <w:t>💬 COMMENTAIRES SUPERVISEUR / ENQUÊTEUR (3)</w:t>
      </w:r>
    </w:p>
    <w:p>
      <w:pPr>
        <w:pStyle w:val="ListBullet"/>
      </w:pPr>
      <w:r>
        <w:rPr>
          <w:b w:val="0"/>
          <w:i w:val="0"/>
          <w:color w:val="64748B"/>
          <w:sz w:val="16"/>
        </w:rPr>
        <w:t xml:space="preserve">[2026-06-18 15:09:53] </w:t>
      </w:r>
      <w:r>
        <w:rPr>
          <w:b/>
          <w:i w:val="0"/>
          <w:color w:val="1F6FEB"/>
          <w:sz w:val="16"/>
        </w:rPr>
        <w:t xml:space="preserve">EQ17_enq2_v2 </w:t>
      </w:r>
      <w:r>
        <w:rPr>
          <w:b w:val="0"/>
          <w:i w:val="0"/>
          <w:color w:val="64748B"/>
          <w:sz w:val="16"/>
        </w:rPr>
        <w:t xml:space="preserve">sur s15q02 : </w:t>
      </w:r>
      <w:r>
        <w:rPr>
          <w:b w:val="0"/>
          <w:i w:val="0"/>
          <w:sz w:val="17"/>
        </w:rPr>
        <w:t>oui je confirme</w:t>
      </w:r>
    </w:p>
    <w:p>
      <w:pPr>
        <w:pStyle w:val="ListBullet"/>
      </w:pPr>
      <w:r>
        <w:rPr>
          <w:b w:val="0"/>
          <w:i w:val="0"/>
          <w:color w:val="64748B"/>
          <w:sz w:val="16"/>
        </w:rPr>
        <w:t xml:space="preserve">[2026-06-22 15:49:46] </w:t>
      </w:r>
      <w:r>
        <w:rPr>
          <w:b/>
          <w:i w:val="0"/>
          <w:color w:val="1F6FEB"/>
          <w:sz w:val="16"/>
        </w:rPr>
        <w:t xml:space="preserve">EQ17_enq2_v2 </w:t>
      </w:r>
      <w:r>
        <w:rPr>
          <w:b w:val="0"/>
          <w:i w:val="0"/>
          <w:color w:val="64748B"/>
          <w:sz w:val="16"/>
        </w:rPr>
        <w:t xml:space="preserve">sur s07bq03a_1 : </w:t>
      </w:r>
      <w:r>
        <w:rPr>
          <w:b w:val="0"/>
          <w:i w:val="0"/>
          <w:sz w:val="17"/>
        </w:rPr>
        <w:t>liquide</w:t>
      </w:r>
    </w:p>
    <w:p>
      <w:pPr>
        <w:pStyle w:val="ListBullet"/>
      </w:pPr>
      <w:r>
        <w:rPr>
          <w:b w:val="0"/>
          <w:i w:val="0"/>
          <w:color w:val="64748B"/>
          <w:sz w:val="16"/>
        </w:rPr>
        <w:t xml:space="preserve">[2026-06-22 15:50:13] </w:t>
      </w:r>
      <w:r>
        <w:rPr>
          <w:b/>
          <w:i w:val="0"/>
          <w:color w:val="1F6FEB"/>
          <w:sz w:val="16"/>
        </w:rPr>
        <w:t xml:space="preserve">EQ17_enq2_v2 </w:t>
      </w:r>
      <w:r>
        <w:rPr>
          <w:b w:val="0"/>
          <w:i w:val="0"/>
          <w:color w:val="64748B"/>
          <w:sz w:val="16"/>
        </w:rPr>
        <w:t xml:space="preserve">sur s07bq07a_1 : </w:t>
      </w:r>
      <w:r>
        <w:rPr>
          <w:b w:val="0"/>
          <w:i w:val="0"/>
          <w:sz w:val="17"/>
        </w:rPr>
        <w:t>liquide</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