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79-19-58-85</w:t>
      </w:r>
    </w:p>
    <w:p>
      <w:r>
        <w:rPr>
          <w:b w:val="0"/>
          <w:i w:val="0"/>
          <w:color w:val="64748B"/>
          <w:sz w:val="18"/>
        </w:rPr>
        <w:t>Enquêteur : EQ18_enq2_v2 (MOUSSA SADIO)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79-19-58-85</w:t>
            </w:r>
          </w:p>
        </w:tc>
        <w:tc>
          <w:tcPr>
            <w:tcW w:type="dxa" w:w="3551"/>
            <w:shd w:fill="F8FAFC"/>
          </w:tcPr>
          <w:p>
            <w:r>
              <w:rPr>
                <w:b w:val="0"/>
                <w:i w:val="0"/>
                <w:color w:val="64748B"/>
                <w:sz w:val="14"/>
              </w:rPr>
              <w:t>CHEF DE MÉNAGE</w:t>
              <w:br/>
            </w:r>
            <w:r>
              <w:rPr>
                <w:b/>
                <w:i w:val="0"/>
                <w:sz w:val="18"/>
              </w:rPr>
              <w:t>ADAMA DIAN KEITA</w:t>
            </w:r>
          </w:p>
        </w:tc>
      </w:tr>
      <w:tr>
        <w:tc>
          <w:tcPr>
            <w:tcW w:type="dxa" w:w="3551"/>
            <w:shd w:fill="F8FAFC"/>
          </w:tcPr>
          <w:p>
            <w:r>
              <w:rPr>
                <w:b w:val="0"/>
                <w:i w:val="0"/>
                <w:color w:val="64748B"/>
                <w:sz w:val="14"/>
              </w:rPr>
              <w:t>TÉLÉPHONE CM</w:t>
              <w:br/>
            </w:r>
            <w:r>
              <w:rPr>
                <w:b/>
                <w:i w:val="0"/>
                <w:sz w:val="18"/>
              </w:rPr>
              <w:t>78 337 58 07</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2026-06-09T09:25:44</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DIANG DIALLO diffère de celui donné par ADAMA DIANG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MOHTAR DIALLO diffère de celui donné par MOHTAR DIALLO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travaux minier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MOHTAR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DIANG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MOHTAR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SIRA BOYE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MOHTAR DIALLO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(45000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(16000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(17000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(4000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travaux minier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travaux minier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travaux minier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maïs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(37 Kilogramme) de Semences de maïs est supérieur à la quantité totale utilisée (35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1250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(46250 FCFA pour 37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[2026-06-09 11:58:22] </w:t>
      </w:r>
      <w:r>
        <w:rPr>
          <w:b/>
          <w:i w:val="0"/>
          <w:color w:val="1F6FEB"/>
          <w:sz w:val="16"/>
        </w:rPr>
        <w:t xml:space="preserve">EQ18_enq2_v2 </w:t>
      </w:r>
      <w:r>
        <w:rPr>
          <w:b w:val="0"/>
          <w:i w:val="0"/>
          <w:color w:val="64748B"/>
          <w:sz w:val="16"/>
        </w:rPr>
        <w:t xml:space="preserve">sur s11q64c : </w:t>
      </w:r>
      <w:r>
        <w:rPr>
          <w:b w:val="0"/>
          <w:i w:val="0"/>
          <w:sz w:val="17"/>
        </w:rPr>
        <w:t>PAS DE LATERINE DANS LE MENAGE</w:t>
      </w:r>
    </w:p>
    <w:p>
      <w:pPr>
        <w:pStyle w:val="ListBullet"/>
      </w:pPr>
      <w:r>
        <w:rPr>
          <w:b w:val="0"/>
          <w:i w:val="0"/>
          <w:color w:val="64748B"/>
          <w:sz w:val="16"/>
        </w:rPr>
        <w:t xml:space="preserve">[2026-06-09 13:11:45]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[2026-06-14 14:13:36] </w:t>
      </w:r>
      <w:r>
        <w:rPr>
          <w:b/>
          <w:i w:val="0"/>
          <w:color w:val="1F6FEB"/>
          <w:sz w:val="16"/>
        </w:rPr>
        <w:t xml:space="preserve">EQ18_enq2_v2 </w:t>
      </w:r>
      <w:r>
        <w:rPr>
          <w:b w:val="0"/>
          <w:i w:val="0"/>
          <w:color w:val="64748B"/>
          <w:sz w:val="16"/>
        </w:rPr>
        <w:t xml:space="preserve">sur s07Aq01 : </w:t>
      </w:r>
      <w:r>
        <w:rPr>
          <w:b w:val="0"/>
          <w:i w:val="0"/>
          <w:sz w:val="17"/>
        </w:rPr>
        <w:t>"oui je confirme "</w:t>
      </w:r>
    </w:p>
    <w:p>
      <w:pPr>
        <w:pStyle w:val="ListBullet"/>
      </w:pPr>
      <w:r>
        <w:rPr>
          <w:b w:val="0"/>
          <w:i w:val="0"/>
          <w:color w:val="64748B"/>
          <w:sz w:val="16"/>
        </w:rPr>
        <w:t xml:space="preserve">[2026-06-14 14:26:18] </w:t>
      </w:r>
      <w:r>
        <w:rPr>
          <w:b/>
          <w:i w:val="0"/>
          <w:color w:val="1F6FEB"/>
          <w:sz w:val="16"/>
        </w:rPr>
        <w:t xml:space="preserve">EQ18_enq2_v2 </w:t>
      </w:r>
      <w:r>
        <w:rPr>
          <w:b w:val="0"/>
          <w:i w:val="0"/>
          <w:color w:val="64748B"/>
          <w:sz w:val="16"/>
        </w:rPr>
        <w:t xml:space="preserve">sur s09Eq03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