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66-50-27-40</w:t>
      </w:r>
    </w:p>
    <w:p>
      <w:r>
        <w:rPr>
          <w:b w:val="0"/>
          <w:i w:val="0"/>
          <w:color w:val="64748B"/>
          <w:sz w:val="18"/>
        </w:rPr>
        <w:t>Enquêteur : EQ18_enq1_v2 (DOUDOU FALL)  ·  Équipe : EQ18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131202010002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66-50-27-40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TENING DANFAKHA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77 107 09 38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afia dandemayo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EQ18_enq1_v2  (DOUDOU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NDOYE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2026-07-07T13:56:15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YOUMA DANFAKHA n'a pas fréquenté l'école au cours de l'année scolaire 2024/2025 mais a déclaré 2025 comme dernière année à laquelle il/elle a fréquenté l'école.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SAYOUMBA NIAKHASSO diffère de celui donné par SAYOUMBA NIAKHASSO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TENING DANFAKHA diffère de celui donné par TENING DANFAKHA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ADAMA DANFAKHA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FANTA DANFAKHA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MADY DANFAKHA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SOUMAILA DANFAKHA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YOUMA DANFAKHA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(7) de ce ménage est inférieur à la taille du denombrement (17),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régarder les questions 2.13 et 2.33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SAYOUMBA NIAKHASSO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TENING DANFAKHA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(3 mois) par SAYOUMBA NIAKHASSO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(3 mois) par TENING DANFAKHA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TENING DANFAKHA (1700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Lait caillé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TENING DANFAKHA (75300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TENING DANFAKHA (7000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TENING DANFAKHA (1500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quantité d'utilisation d'herbicide dans la parcelle ARACHIDE est de 500 Gramme et semble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La quantité totale (1000 Gramme) utilisée de Produits phytosanitaires - Herbicides semble élevé, prière de vérifier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La quantité totale achétée (1000 Gramme) de Produits phytosanitaires - Herbicides semble élevé, prière de vérifier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Produits phytosanitaires - Herbicides est de 10 FCFA par Gramme qui semble faible, prière de vérifier  le montant d'achat (10000 FCFA pour 1000 Gramme) de Produits phytosanitaires - Herbicides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Engrais inorganiques - Urée est de 200 FCFA par Kilogramme qui semble faible, prière de vérifier  le montant d'achat (20000 FCFA pour 100 Kilogramme) de Engrais inorganiques - Urée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FANTA DANFAKHA est Etudiant/Elève de la 4.21 mais FANTA DANFAKHA n'a pas frequenté l'école en 2024-2025, prière de corriger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YOUMA DANFAKHA est Etudiant/Elève de la 4.21 mais YOUMA DANFAKHA n'a pas frequenté l'école en 2024-2025, prière de corriger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21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TENING DANFAKHA a comme taille 7 personnes dont ils vivent à KEDOUGOU Rural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champs a comme nom (2) qui ne semble pas être un bon nom ou contient des lettres, prière de mettre le vrai nom du champs.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