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14-72-13-73</w:t>
      </w:r>
    </w:p>
    <w:p>
      <w:r>
        <w:rPr>
          <w:b w:val="0"/>
          <w:i w:val="0"/>
          <w:color w:val="64748B"/>
          <w:sz w:val="18"/>
        </w:rPr>
        <w:t>Enquêteur : EQ19_enq6_v2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14-72-13-73</w:t>
            </w:r>
          </w:p>
        </w:tc>
        <w:tc>
          <w:tcPr>
            <w:tcW w:type="dxa" w:w="3551"/>
            <w:shd w:fill="F8FAFC"/>
          </w:tcPr>
          <w:p>
            <w:r>
              <w:rPr>
                <w:b w:val="0"/>
                <w:i w:val="0"/>
                <w:color w:val="64748B"/>
                <w:sz w:val="14"/>
              </w:rPr>
              <w:t>CHEF DE MÉNAGE</w:t>
              <w:br/>
            </w:r>
            <w:r>
              <w:rPr>
                <w:b/>
                <w:i w:val="0"/>
                <w:sz w:val="18"/>
              </w:rPr>
              <w:t>SOULEYMANE BALDE</w:t>
            </w:r>
          </w:p>
        </w:tc>
      </w:tr>
      <w:tr>
        <w:tc>
          <w:tcPr>
            <w:tcW w:type="dxa" w:w="3551"/>
            <w:shd w:fill="F8FAFC"/>
          </w:tcPr>
          <w:p>
            <w:r>
              <w:rPr>
                <w:b w:val="0"/>
                <w:i w:val="0"/>
                <w:color w:val="64748B"/>
                <w:sz w:val="14"/>
              </w:rPr>
              <w:t>TÉLÉPHONE CM</w:t>
              <w:br/>
            </w:r>
            <w:r>
              <w:rPr>
                <w:b/>
                <w:i w:val="0"/>
                <w:sz w:val="18"/>
              </w:rPr>
              <w:t>77 144 22 18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EQ19_enq6_v2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2026-07-07T10:23:51</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Brouél Baldé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Baldé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Farouma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Farouma Baldé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Baldé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Baldé diffère de celui donné par Ramatoulaye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Mariama Baldé ou l'année à laquelle Mariama Baldé a fréquenté l'école pour la dernière fois (2016) le dernier diplome de Mariama Baldé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Farouma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Baldé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montant(66000 FCFA) des dépenses pour chaque visite prénatale de Ramatoulaye Baldé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Brouél Baldé,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Macaroni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(10000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14571.44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ce coton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ce coton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74 FCFA par Gramme qui semble faible, prière de vérifier  le montant d'achat (37000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ce coton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291666.7 FCFA qui semble élevé, prière de verifier le montant tiré de la vente (875000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200000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Brouél Baldé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Baldé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Baldé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BALDE a comme taille 9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kadju)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