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Cissoko Tiranke) , prière de renseigner toutes les questions liées à  Cissoko Tiranke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Cissoko Tiranke (53000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Cissoko Tiranke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(88000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(88000 Fcfa) au cours de 30 derniers jours de Gasoil pour véhicule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(n°2) — Dépense d'éducation de 600 000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s01q02, s02q01__1, s02q02__1, s02q03__1, s02q15, s03q17, s04q28, s04q35d</w:t>
            </w:r>
          </w:p>
        </w:tc>
        <w:tc>
          <w:tcPr>
            <w:tcW w:type="dxa" w:w="6520"/>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