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[2026-07-13 21:35:25] </w:t>
      </w:r>
      <w:r>
        <w:rPr>
          <w:b/>
          <w:i w:val="0"/>
          <w:color w:val="1F6FEB"/>
          <w:sz w:val="16"/>
        </w:rPr>
        <w:t xml:space="preserve">EQ2_sup_v2 </w:t>
      </w:r>
      <w:r>
        <w:rPr>
          <w:b w:val="0"/>
          <w:i w:val="0"/>
          <w:color w:val="64748B"/>
          <w:sz w:val="16"/>
        </w:rPr>
        <w:t xml:space="preserve">sur @@ApprovedBySupervisor : </w:t>
      </w:r>
      <w:r>
        <w:rPr>
          <w:b w:val="0"/>
          <w:i w:val="0"/>
          <w:sz w:val="17"/>
        </w:rPr>
        <w:t>Dans le ménage il y’avait un couple sourd muet. Donc on ne pouvait pas faire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