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75-68-56-17</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75-68-56-17</w:t>
            </w:r>
          </w:p>
        </w:tc>
        <w:tc>
          <w:tcPr>
            <w:tcW w:type="dxa" w:w="3551"/>
            <w:shd w:fill="F8FAFC"/>
          </w:tcPr>
          <w:p>
            <w:r>
              <w:rPr>
                <w:b w:val="0"/>
                <w:i w:val="0"/>
                <w:color w:val="64748B"/>
                <w:sz w:val="14"/>
              </w:rPr>
              <w:t>CHEF DE MÉNAGE</w:t>
              <w:br/>
            </w:r>
            <w:r>
              <w:rPr>
                <w:b/>
                <w:i w:val="0"/>
                <w:sz w:val="18"/>
              </w:rPr>
              <w:t>MORIKE BA</w:t>
            </w:r>
          </w:p>
        </w:tc>
      </w:tr>
      <w:tr>
        <w:tc>
          <w:tcPr>
            <w:tcW w:type="dxa" w:w="3551"/>
            <w:shd w:fill="F8FAFC"/>
          </w:tcPr>
          <w:p>
            <w:r>
              <w:rPr>
                <w:b w:val="0"/>
                <w:i w:val="0"/>
                <w:color w:val="64748B"/>
                <w:sz w:val="14"/>
              </w:rPr>
              <w:t>TÉLÉPHONE CM</w:t>
              <w:br/>
            </w:r>
            <w:r>
              <w:rPr>
                <w:b/>
                <w:i w:val="0"/>
                <w:sz w:val="18"/>
              </w:rPr>
              <w:t>77 614 17 77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2026-06-29T10:32:47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KADE BA diffère de celui donné par KADE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BA ou l'année à laquelle AMADOU BA a fréquenté l'école pour la dernière fois (2019)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NENE GALLE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MORIKE BA n'a pas été à l'école entre 2024/2025 est A LA RETRAITE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KADE BA a été hospitalisé au cours des 12 derniers mois est OCCULAIRE,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MORIKE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(72250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MORIKE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NENE GALLE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HALIMATOU BA est un Agents de services commerciaux non classés ailleurs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