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05-37-21-48</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05-37-21-48</w:t>
            </w:r>
          </w:p>
        </w:tc>
        <w:tc>
          <w:tcPr>
            <w:tcW w:type="dxa" w:w="3551"/>
            <w:shd w:fill="F8FAFC"/>
          </w:tcPr>
          <w:p>
            <w:r>
              <w:rPr>
                <w:b w:val="0"/>
                <w:i w:val="0"/>
                <w:color w:val="64748B"/>
                <w:sz w:val="14"/>
              </w:rPr>
              <w:t>CHEF DE MÉNAGE</w:t>
              <w:br/>
            </w:r>
            <w:r>
              <w:rPr>
                <w:b/>
                <w:i w:val="0"/>
                <w:sz w:val="18"/>
              </w:rPr>
              <w:t>DIEYNABA DIALLO</w:t>
            </w:r>
          </w:p>
        </w:tc>
      </w:tr>
      <w:tr>
        <w:tc>
          <w:tcPr>
            <w:tcW w:type="dxa" w:w="3551"/>
            <w:shd w:fill="F8FAFC"/>
          </w:tcPr>
          <w:p>
            <w:r>
              <w:rPr>
                <w:b w:val="0"/>
                <w:i w:val="0"/>
                <w:color w:val="64748B"/>
                <w:sz w:val="14"/>
              </w:rPr>
              <w:t>TÉLÉPHONE CM</w:t>
              <w:br/>
            </w:r>
            <w:r>
              <w:rPr>
                <w:b/>
                <w:i w:val="0"/>
                <w:sz w:val="18"/>
              </w:rPr>
              <w:t>77 415 68 82</w:t>
            </w:r>
          </w:p>
        </w:tc>
        <w:tc>
          <w:tcPr>
            <w:tcW w:type="dxa" w:w="3551"/>
            <w:shd w:fill="F8FAFC"/>
          </w:tcPr>
          <w:p>
            <w:r>
              <w:rPr>
                <w:b w:val="0"/>
                <w:i w:val="0"/>
                <w:color w:val="64748B"/>
                <w:sz w:val="14"/>
              </w:rPr>
              <w:t>LOCALISATION</w:t>
              <w:br/>
            </w:r>
            <w:r>
              <w:rPr>
                <w:b/>
                <w:i w:val="0"/>
                <w:sz w:val="18"/>
              </w:rPr>
              <w:t>DIALLO 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2026-06-27T12:12:00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BAKHOUM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( 117000 ) de AISSATOU BAKHOUM qui fréquente 2ème année de Maternelle dans une école privée est supérieure aux frais de scolarités( 30000 )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( 99000 ) de IBRAHIMA DIALLO qui fréquente 1ére année de Secondaire 2 Général dans une école privée est supérieure aux frais de scolarités( 26000 )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( 99000 ) de MAMADOU DIALLO qui fréquente 4ème année de Secondaire 1 (Moyen) Général dans une école privée est supérieure aux frais de scolarités( 26000 )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( 99000 ) de SOULEYE DIALLO qui fréquente 2ème année de Secondaire 2 Général dans une école privée est supérieure aux frais de scolarités( 26000 )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KANY BARRY occupe un emploi pour l'ETAT/collectivités locales ou dans une entreprise publique/parapublique tout en travaillant moins de 20 jours par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BAKHOUM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(26000 Fcfa) de IBRAHIMA DIALLO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(26000 Fcfa) de MAMADOU DIALLO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(99000 Fcfa) de SOULEYE DIALLO en 2ème année de Secondaire 2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DIALLO a eu est Nerf siatique,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DIEYNABA DIALLO a été hospitalisé au cours des 12 derniers mois est nerf siatique,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KANY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KANY BARRY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DIEYNABA DIALLO avec une taille de 6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DIEYNABA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DIEYNABA DIALLO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DIALLO a comme taille 6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