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21-42-47-43</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52101000108</w:t>
            </w:r>
          </w:p>
        </w:tc>
        <w:tc>
          <w:tcPr>
            <w:tcW w:type="dxa" w:w="3551"/>
            <w:shd w:fill="F8FAFC"/>
          </w:tcPr>
          <w:p>
            <w:r>
              <w:rPr>
                <w:b w:val="0"/>
                <w:i w:val="0"/>
                <w:color w:val="64748B"/>
                <w:sz w:val="14"/>
              </w:rPr>
              <w:t>MÉNAGE</w:t>
              <w:br/>
            </w:r>
            <w:r>
              <w:rPr>
                <w:b/>
                <w:i w:val="0"/>
                <w:color w:val="1F6FEB"/>
                <w:sz w:val="18"/>
              </w:rPr>
              <w:t>21-42-47-43</w:t>
            </w:r>
          </w:p>
        </w:tc>
        <w:tc>
          <w:tcPr>
            <w:tcW w:type="dxa" w:w="3551"/>
            <w:shd w:fill="F8FAFC"/>
          </w:tcPr>
          <w:p>
            <w:r>
              <w:rPr>
                <w:b w:val="0"/>
                <w:i w:val="0"/>
                <w:color w:val="64748B"/>
                <w:sz w:val="14"/>
              </w:rPr>
              <w:t>CHEF DE MÉNAGE</w:t>
              <w:br/>
            </w:r>
            <w:r>
              <w:rPr>
                <w:b/>
                <w:i w:val="0"/>
                <w:sz w:val="18"/>
              </w:rPr>
              <w:t>HAROUNA BA</w:t>
            </w:r>
          </w:p>
        </w:tc>
      </w:tr>
      <w:tr>
        <w:tc>
          <w:tcPr>
            <w:tcW w:type="dxa" w:w="3551"/>
            <w:shd w:fill="F8FAFC"/>
          </w:tcPr>
          <w:p>
            <w:r>
              <w:rPr>
                <w:b w:val="0"/>
                <w:i w:val="0"/>
                <w:color w:val="64748B"/>
                <w:sz w:val="14"/>
              </w:rPr>
              <w:t>TÉLÉPHONE CM</w:t>
              <w:br/>
            </w:r>
            <w:r>
              <w:rPr>
                <w:b/>
                <w:i w:val="0"/>
                <w:sz w:val="18"/>
              </w:rPr>
              <w:t>77 170 15 48</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2026-07-18T15:35:18</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BADOU NDIAYE) , prière de renseigner toutes les questions liées à  BADOU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SEYE diffère de celui donné par DJIBY SEYE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BADOU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BADOU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MADINA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 SEYE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SEYE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(0 mois) par MADINA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MADINA KEITA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MADINA KEITA ), prière de renseignés toutes les questions liées à ( MADINA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BADOU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BADOU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BADOU NDIAYE ), prière de renseignés toutes les questions liées à ( BADOU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DJIBY SEYE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DJIBY SEYE.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SEYE ), prière de renseignés toutes les questions liées à ( DJIBY SEYE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SEYE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(12000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(1850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(13000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(180000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SEYE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SERVICE MAÇONNERIE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MAÇONNERIE n'a pas effectué des dépenses ou faire des reventes des marchandises ou des produits ou rendre de service.Cette entreprise SERVICE MAÇONNERIE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MAÇONNERIE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SERVICE MAÇONNERIE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MAÇONNERIE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MAÇONNERIE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MAÇONNERIE, prière de renseignés toutes les questions liées à SERVICE MAÇONNERIE.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COMMERCE DE TISSU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TISSU n'a pas effectué des dépenses ou faire des reventes des marchandises ou des produits ou rendre de service.Cette entreprise COMMERCE DE TISSU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COMMERCE DE TISSU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TISSU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DE TISSU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TISSU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TISSU, prière de renseignés toutes les questions liées à COMMERCE DE TISSU.</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DJIBY SEYE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MADINA KEITA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