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MARIAMA KESSO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AMATH SADIO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SOULEBYMANE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KESSO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KESSO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du toit le/la Paille, mais celui du ménage de AMATH SADIO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AMATH SADIO DIALLO, prière de reprendre la section agriculture du ménage AMATH SADIO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AMATH SADIO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AMATH SADIO DIALLO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