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87-05-31-04</w:t>
      </w:r>
    </w:p>
    <w:p>
      <w:r>
        <w:rPr>
          <w:b w:val="0"/>
          <w:i w:val="0"/>
          <w:color w:val="64748B"/>
          <w:sz w:val="18"/>
        </w:rPr>
        <w:t>Enquêteur : EQ21_enq4_v2 (AL HASSANE DIOUF)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87-05-31-04</w:t>
            </w:r>
          </w:p>
        </w:tc>
        <w:tc>
          <w:tcPr>
            <w:tcW w:type="dxa" w:w="3551"/>
            <w:shd w:fill="F8FAFC"/>
          </w:tcPr>
          <w:p>
            <w:r>
              <w:rPr>
                <w:b w:val="0"/>
                <w:i w:val="0"/>
                <w:color w:val="64748B"/>
                <w:sz w:val="14"/>
              </w:rPr>
              <w:t>CHEF DE MÉNAGE</w:t>
              <w:br/>
            </w:r>
            <w:r>
              <w:rPr>
                <w:b/>
                <w:i w:val="0"/>
                <w:sz w:val="18"/>
              </w:rPr>
              <w:t>OUSMANE MANKA</w:t>
            </w:r>
          </w:p>
        </w:tc>
      </w:tr>
      <w:tr>
        <w:tc>
          <w:tcPr>
            <w:tcW w:type="dxa" w:w="3551"/>
            <w:shd w:fill="F8FAFC"/>
          </w:tcPr>
          <w:p>
            <w:r>
              <w:rPr>
                <w:b w:val="0"/>
                <w:i w:val="0"/>
                <w:color w:val="64748B"/>
                <w:sz w:val="14"/>
              </w:rPr>
              <w:t>TÉLÉPHONE CM</w:t>
              <w:br/>
            </w:r>
            <w:r>
              <w:rPr>
                <w:b/>
                <w:i w:val="0"/>
                <w:sz w:val="18"/>
              </w:rPr>
              <w:t>78 759 29 33</w:t>
            </w:r>
          </w:p>
        </w:tc>
        <w:tc>
          <w:tcPr>
            <w:tcW w:type="dxa" w:w="3551"/>
            <w:shd w:fill="F8FAFC"/>
          </w:tcPr>
          <w:p>
            <w:r>
              <w:rPr>
                <w:b w:val="0"/>
                <w:i w:val="0"/>
                <w:color w:val="64748B"/>
                <w:sz w:val="14"/>
              </w:rPr>
              <w:t>LOCALISATION</w:t>
              <w:br/>
            </w:r>
            <w:r>
              <w:rPr>
                <w:b/>
                <w:i w:val="0"/>
                <w:sz w:val="18"/>
              </w:rPr>
              <w:t>SINTHIOU DAWADY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EQ21_enq4_v2  (AL HASSANE DIOUF)</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2026-06-04T13:46:31</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ndao diffère de celui donné par coumba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manka diffère de celui donné par oumar 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manka diffère de celui donné par ousmane manka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OUSMANE MANKA il y a un membre qui detient l'entreprise transformation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(70000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OUSMANE MANKA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 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sourouwa 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sourouwa manka a eu est mal au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ramatou manka n'a pas cherché du travail au cours des 30 derniers jours est incapacité ( malade mentale )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ramatou manka n'a pas demandé de crédit auprès d'une institution financière au cours des 12 derniers mois est c’est une malade mentale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ndao (3200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manka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manka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tacko ndao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60000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(60000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autoproduction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de charbon de bois est au champ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principale source de financement qui vous a aidé à démarrer transformation de charbon de bois est aucune parce que ça ne demande pas de financement pour commencer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tout ce dont on a besoin on le cherche au champ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8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si c’est plein ils laisent le fosse reposer un mois puis ça revient à la normal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OUSMANE MANKA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OUSMANE MANKA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20785.99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12838.76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khadidiatou manka est Etudiant/Elève de la 4.21 mais khadidiatou manka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ramatou manka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tacko ndao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oumar manka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manka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(280000 FCFA) de Animaux de labour est inférieur aux prix de revente (500000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[2026-06-05 13:31:56] </w:t>
      </w:r>
      <w:r>
        <w:rPr>
          <w:b/>
          <w:i w:val="0"/>
          <w:color w:val="1F6FEB"/>
          <w:sz w:val="16"/>
        </w:rPr>
        <w:t xml:space="preserve">EQ21_enq4_v2 </w:t>
      </w:r>
      <w:r>
        <w:rPr>
          <w:b w:val="0"/>
          <w:i w:val="0"/>
          <w:color w:val="64748B"/>
          <w:sz w:val="16"/>
        </w:rPr>
        <w:t xml:space="preserve">sur s10q51 : </w:t>
      </w:r>
      <w:r>
        <w:rPr>
          <w:b w:val="0"/>
          <w:i w:val="0"/>
          <w:sz w:val="17"/>
        </w:rPr>
        <w:t>"tous etaient à la charge de l’acheteur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