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20-74-45-36</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20-74-45-36</w:t>
            </w:r>
          </w:p>
        </w:tc>
        <w:tc>
          <w:tcPr>
            <w:tcW w:type="dxa" w:w="3551"/>
            <w:shd w:fill="F8FAFC"/>
          </w:tcPr>
          <w:p>
            <w:r>
              <w:rPr>
                <w:b w:val="0"/>
                <w:i w:val="0"/>
                <w:color w:val="64748B"/>
                <w:sz w:val="14"/>
              </w:rPr>
              <w:t>CHEF DE MÉNAGE</w:t>
              <w:br/>
            </w:r>
            <w:r>
              <w:rPr>
                <w:b/>
                <w:i w:val="0"/>
                <w:sz w:val="18"/>
              </w:rPr>
              <w:t>AMADE DIOP</w:t>
            </w:r>
          </w:p>
        </w:tc>
      </w:tr>
      <w:tr>
        <w:tc>
          <w:tcPr>
            <w:tcW w:type="dxa" w:w="3551"/>
            <w:shd w:fill="F8FAFC"/>
          </w:tcPr>
          <w:p>
            <w:r>
              <w:rPr>
                <w:b w:val="0"/>
                <w:i w:val="0"/>
                <w:color w:val="64748B"/>
                <w:sz w:val="14"/>
              </w:rPr>
              <w:t>TÉLÉPHONE CM</w:t>
              <w:br/>
            </w:r>
            <w:r>
              <w:rPr>
                <w:b/>
                <w:i w:val="0"/>
                <w:sz w:val="18"/>
              </w:rPr>
              <w:t>78 340 42 12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2026-06-18T10:01:19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DIOP est trop jeune ou vielle pour avoir ALADJI DIOP selon l'écart d'âge (11 ans) entre lui et sa mère, prière de revoir l'âge de ALADJI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DABO diffère de celui donné par BIGUE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SENI CAMARA diffère de celui donné par SENI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.7665561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KHODJA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KHODJA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KHODJA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SENI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DIOP n'a pas fait des études dans une école formelle est choix du CM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YACINE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ASSANE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SENI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produits ali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AMATH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AMATH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AMATH DIOP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45238.22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13768.71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59406.21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Produits phytosanitaires -Fongicides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Kilogramme qui semble faible, prière de vérifier  le montant d'achat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YACINE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