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81-00-17-75</w:t>
      </w:r>
    </w:p>
    <w:p>
      <w:r>
        <w:rPr>
          <w:b w:val="0"/>
          <w:i w:val="0"/>
          <w:color w:val="64748B"/>
          <w:sz w:val="18"/>
        </w:rPr>
        <w:t>Enquêteur : EQ21_enq2_v2 (AMADOU DIAO)  ·  Équipe : EQ21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54202010018</w:t>
            </w:r>
          </w:p>
        </w:tc>
        <w:tc>
          <w:tcPr>
            <w:tcW w:type="dxa" w:w="3551"/>
            <w:shd w:fill="F8FAFC"/>
          </w:tcPr>
          <w:p>
            <w:r>
              <w:rPr>
                <w:b w:val="0"/>
                <w:i w:val="0"/>
                <w:color w:val="64748B"/>
                <w:sz w:val="14"/>
              </w:rPr>
              <w:t>MÉNAGE</w:t>
              <w:br/>
            </w:r>
            <w:r>
              <w:rPr>
                <w:b/>
                <w:i w:val="0"/>
                <w:color w:val="1F6FEB"/>
                <w:sz w:val="18"/>
              </w:rPr>
              <w:t>81-00-17-75</w:t>
            </w:r>
          </w:p>
        </w:tc>
        <w:tc>
          <w:tcPr>
            <w:tcW w:type="dxa" w:w="3551"/>
            <w:shd w:fill="F8FAFC"/>
          </w:tcPr>
          <w:p>
            <w:r>
              <w:rPr>
                <w:b w:val="0"/>
                <w:i w:val="0"/>
                <w:color w:val="64748B"/>
                <w:sz w:val="14"/>
              </w:rPr>
              <w:t>CHEF DE MÉNAGE</w:t>
              <w:br/>
            </w:r>
            <w:r>
              <w:rPr>
                <w:b/>
                <w:i w:val="0"/>
                <w:sz w:val="18"/>
              </w:rPr>
              <w:t>ABDOULAYE THIAM</w:t>
            </w:r>
          </w:p>
        </w:tc>
      </w:tr>
      <w:tr>
        <w:tc>
          <w:tcPr>
            <w:tcW w:type="dxa" w:w="3551"/>
            <w:shd w:fill="F8FAFC"/>
          </w:tcPr>
          <w:p>
            <w:r>
              <w:rPr>
                <w:b w:val="0"/>
                <w:i w:val="0"/>
                <w:color w:val="64748B"/>
                <w:sz w:val="14"/>
              </w:rPr>
              <w:t>TÉLÉPHONE CM</w:t>
              <w:br/>
            </w:r>
            <w:r>
              <w:rPr>
                <w:b/>
                <w:i w:val="0"/>
                <w:sz w:val="18"/>
              </w:rPr>
              <w:t>78 666 08 00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2026-07-07T10:47:04</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TIDIANE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ABDOULAYE THIAM diffère de celui donné par ABDOULAYE THIAM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NDIABOU NDIAYE diffère de celui donné par NDIABOU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SAMBA THIAM diffère de celui donné par SAMBA THIAM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.8367347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TAMBACOUNDA Rural ont généralement comme principal matériau de construction le/la Ciment/Béton/Pierres de taille, mais celui du ménage de ABDOULAYE THIAM (Autre (à préciser))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(25 kg),  des quantités vendus (0 kg) et des quantités en stock (10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DEMBA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IDRISSA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ABDOULAYE THIAM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NDIABOU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SAMBA THIAM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NDIABOU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SIRO THIAM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ABDOULAYE THIAM est de 200000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Sous-vêtements femme (15 ans et plus): slip, jupon, tee shirt,soutien gorge, collant,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Boucle d'oreilles, colliers, bracelets, bijoux, autres articles de bijouterie et joaillerie n.d.a est ouvrrier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THIAM (7000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pas de Clôture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ABDOULAYE THIAM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11670.77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16764.62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130 FCFA par Kilogramme qui semble faible, prière de vérifier  le montant d'achat (13000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(1500 FCFA pour .5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(25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200000 FCFA qui semble élevé, prière de verifier le montant tiré de la vente (200000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DEMBA THIAM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SAMBA THIAM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THIAM a comme taille 7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(450000 Fcfa) d'un Bovin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Animaux de labour est inférieur aux prix de revente (60000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