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65-32-23-36</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65-32-23-36</w:t>
            </w:r>
          </w:p>
        </w:tc>
        <w:tc>
          <w:tcPr>
            <w:tcW w:type="dxa" w:w="3551"/>
            <w:shd w:fill="F8FAFC"/>
          </w:tcPr>
          <w:p>
            <w:r>
              <w:rPr>
                <w:b w:val="0"/>
                <w:i w:val="0"/>
                <w:color w:val="64748B"/>
                <w:sz w:val="14"/>
              </w:rPr>
              <w:t>CHEF DE MÉNAGE</w:t>
              <w:br/>
            </w:r>
            <w:r>
              <w:rPr>
                <w:b/>
                <w:i w:val="0"/>
                <w:sz w:val="18"/>
              </w:rPr>
              <w:t>OUSMANE MOUSSA  BA</w:t>
            </w:r>
          </w:p>
        </w:tc>
      </w:tr>
      <w:tr>
        <w:tc>
          <w:tcPr>
            <w:tcW w:type="dxa" w:w="3551"/>
            <w:shd w:fill="F8FAFC"/>
          </w:tcPr>
          <w:p>
            <w:r>
              <w:rPr>
                <w:b w:val="0"/>
                <w:i w:val="0"/>
                <w:color w:val="64748B"/>
                <w:sz w:val="14"/>
              </w:rPr>
              <w:t>TÉLÉPHONE CM</w:t>
              <w:br/>
            </w:r>
            <w:r>
              <w:rPr>
                <w:b/>
                <w:i w:val="0"/>
                <w:sz w:val="18"/>
              </w:rPr>
              <w:t>78 148 88 41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2026-07-11T10:40:18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MOUSSA BA diffère de celui donné par OUSMANE  MOUSSA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OUSMANE MOUSSA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(180 kg),  des quantités vendus (720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montant(56500 FCFA) des dépenses pour chaque visite prénatale de MARIAMA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MOUSSA BA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MOUSSA BA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MOUSSA BA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MOUSSA BA (3000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23.8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OUSMANE MOUSSA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9242.77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18779.91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577.34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3176.02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25000 FCFA qui semble élevé, prière de verifier le montant tiré de la vente (50000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198000 FCFA qui semble élevé, prière de verifier le montant tiré de la vente (198000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(180 kg),  des quantités vendus (720 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DIALLO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MOUSSA BA a comme taille 11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