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86-83-56-91</w:t>
      </w:r>
    </w:p>
    <w:p>
      <w:r>
        <w:rPr>
          <w:b w:val="0"/>
          <w:i w:val="0"/>
          <w:color w:val="64748B"/>
          <w:sz w:val="18"/>
        </w:rPr>
        <w:t>Enquêteur : EQ21_enq3_v2 (SEYNABOU DIEYE)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54202040020</w:t>
            </w:r>
          </w:p>
        </w:tc>
        <w:tc>
          <w:tcPr>
            <w:tcW w:type="dxa" w:w="3551"/>
            <w:shd w:fill="F8FAFC"/>
          </w:tcPr>
          <w:p>
            <w:r>
              <w:rPr>
                <w:b w:val="0"/>
                <w:i w:val="0"/>
                <w:color w:val="64748B"/>
                <w:sz w:val="14"/>
              </w:rPr>
              <w:t>MÉNAGE</w:t>
              <w:br/>
            </w:r>
            <w:r>
              <w:rPr>
                <w:b/>
                <w:i w:val="0"/>
                <w:color w:val="1F6FEB"/>
                <w:sz w:val="18"/>
              </w:rPr>
              <w:t>86-83-56-91</w:t>
            </w:r>
          </w:p>
        </w:tc>
        <w:tc>
          <w:tcPr>
            <w:tcW w:type="dxa" w:w="3551"/>
            <w:shd w:fill="F8FAFC"/>
          </w:tcPr>
          <w:p>
            <w:r>
              <w:rPr>
                <w:b w:val="0"/>
                <w:i w:val="0"/>
                <w:color w:val="64748B"/>
                <w:sz w:val="14"/>
              </w:rPr>
              <w:t>CHEF DE MÉNAGE</w:t>
              <w:br/>
            </w:r>
            <w:r>
              <w:rPr>
                <w:b/>
                <w:i w:val="0"/>
                <w:sz w:val="18"/>
              </w:rPr>
              <w:t>MBARE BA</w:t>
            </w:r>
          </w:p>
        </w:tc>
      </w:tr>
      <w:tr>
        <w:tc>
          <w:tcPr>
            <w:tcW w:type="dxa" w:w="3551"/>
            <w:shd w:fill="F8FAFC"/>
          </w:tcPr>
          <w:p>
            <w:r>
              <w:rPr>
                <w:b w:val="0"/>
                <w:i w:val="0"/>
                <w:color w:val="64748B"/>
                <w:sz w:val="14"/>
              </w:rPr>
              <w:t>TÉLÉPHONE CM</w:t>
              <w:br/>
            </w:r>
            <w:r>
              <w:rPr>
                <w:b/>
                <w:i w:val="0"/>
                <w:sz w:val="18"/>
              </w:rPr>
              <w:t>78 502 95 15</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2026-07-11T10:43:53</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DJIBA BA diffère de celui donné par DJIBA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BA diffère de celui donné par IBRAHIMA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MBARO  BA diffère de celui donné par MBARO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SANOU BA diffère de celui donné par SANOU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ABDOULAYE BA n'a pas fréquenté l'école au cours de l'année scolaire 2024/2025 mais a déclaré 2025 comme dernière année à laquelle il/elle a fréquenté l'école.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MAMADOU BA 2 s'est consulté la première fois pour cette maladie (Fièvre/Paludisme) chez un médecin spécialiste et vous dites que  MAMADOU BA 2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ALDIOUMA BA est (Ménagère) de la 4.21 et ALDIOUMA BA est un homme,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(24000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MBARE BA (Banco amélioré/ semi-dur)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Matelas simple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(2 kg) depasse la quantité totale (100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(60 kg),  des quantités vendus (1 kg) et des quantités en stock (100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ALDIOUMA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MAYRAME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MBARO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SANOU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ABDOULAYE BA n'a pas été à l'école entre 2024/2025 est L’école n’a eu des enseignants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montant(100 FCFA) des frais de consultation par le medecin spécialiste de SANOU BA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montant(36000 FCFA) des dépenses pour chaque visite prénatale de SANOU BA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montant(80000 FCFA) des dépenses pour chaque visite prénatale de DIEYNABA BA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DJIBA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DIEYNABA BA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SANOU BA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BA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légumes en feuilles est forêt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forêt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MBARE BA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MBARE BA (4300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MBARE BA (27000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MBARE BA (4000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revêtement du sol du logement est banco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MBARE BA (Autre)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Sesame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Sesame selon les mesures GPS est de 12453.48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MBARE BA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486.39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et niébé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et niébé selon les mesures GPS est de 9842.17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978.81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(17000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Sesame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21250 FCFA qui semble élevé, prière de verifier le montant tiré de la vente (42500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(2 kg) diffère de celle de la quantité totale (100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(60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(198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(200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DJIBA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ABDOULAYE BA est Etudiant/Elève de la 4.21 mais ABDOULAYE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(Cham3 SESAME)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Arachide et niébé)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  Maïs)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Arara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(260000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 FCFA) de Machette est inférieur aux prix de revente (6000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