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70-92-17-98</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70-92-17-98</w:t>
            </w:r>
          </w:p>
        </w:tc>
        <w:tc>
          <w:tcPr>
            <w:tcW w:type="dxa" w:w="3551"/>
            <w:shd w:fill="F8FAFC"/>
          </w:tcPr>
          <w:p>
            <w:r>
              <w:rPr>
                <w:b w:val="0"/>
                <w:i w:val="0"/>
                <w:color w:val="64748B"/>
                <w:sz w:val="14"/>
              </w:rPr>
              <w:t>CHEF DE MÉNAGE</w:t>
              <w:br/>
            </w:r>
            <w:r>
              <w:rPr>
                <w:b/>
                <w:i w:val="0"/>
                <w:sz w:val="18"/>
              </w:rPr>
              <w:t>NAFY NGOM</w:t>
            </w:r>
          </w:p>
        </w:tc>
      </w:tr>
      <w:tr>
        <w:tc>
          <w:tcPr>
            <w:tcW w:type="dxa" w:w="3551"/>
            <w:shd w:fill="F8FAFC"/>
          </w:tcPr>
          <w:p>
            <w:r>
              <w:rPr>
                <w:b w:val="0"/>
                <w:i w:val="0"/>
                <w:color w:val="64748B"/>
                <w:sz w:val="14"/>
              </w:rPr>
              <w:t>TÉLÉPHONE CM</w:t>
              <w:br/>
            </w:r>
            <w:r>
              <w:rPr>
                <w:b/>
                <w:i w:val="0"/>
                <w:sz w:val="18"/>
              </w:rPr>
              <w:t>77 545 92 55</w:t>
            </w:r>
          </w:p>
        </w:tc>
        <w:tc>
          <w:tcPr>
            <w:tcW w:type="dxa" w:w="3551"/>
            <w:shd w:fill="F8FAFC"/>
          </w:tcPr>
          <w:p>
            <w:r>
              <w:rPr>
                <w:b w:val="0"/>
                <w:i w:val="0"/>
                <w:color w:val="64748B"/>
                <w:sz w:val="14"/>
              </w:rPr>
              <w:t>LOCALISATION</w:t>
              <w:br/>
            </w:r>
            <w:r>
              <w:rPr>
                <w:b/>
                <w:i w:val="0"/>
                <w:sz w:val="18"/>
              </w:rPr>
              <w:t>koungueul Ville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2  ·  1ʳᵉ visite : 2026-07-15T09:58:29</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MOR GADIAGA) , prière de renseigner toutes les questions liées à  BAYE MOR GADIAGA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DRAME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BABOU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AMY DRAME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ROKHY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IVONE NDIAYE diffère de celui donné par IVONE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MADICKE GUEYE diffère de celui donné par MADICKE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DIOP diffère de celui donné par ROKHY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ROKHYA NDIAYE ou l'année à laquelle ROKHYA NDIAYE a fréquenté l'école pour la dernière fois (2023) le dernier diplome de ROKHYA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AMY DRAME ou l'année à laquelle NDEYE AMY DRAME a fréquenté l'école pour la dernière fois (.) le dernier diplome de NDEYE AMY DRAME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repas et diner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Plan Sesame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MOR GADIAGA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GADIAGA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MANE est koniadji,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Différence d'âge entre le chef et ses petits enfants n'est pas vraisemblable. Veuillez corriger soit l'âge de l'un ou de l'autre.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DRAME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IVONE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MADICKE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BABOU DRAME bénéficié de cette formation est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ROKHYA NDIAYE bénéficié de cette formation est centre de formation professionnelle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(72000 Fcfa) de IVONE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NAFI NGOM a eu est mal aux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MADICKE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ADAMA DIOL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NAFI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IVONE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 LEYE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LEYE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NAFY NGOM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NAFY NGOM (120000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NAFY NGOM (124000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NAFY NGOM (1355000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NAFY NGOM (422000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NAFY NGOM (510000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(4500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(5000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(30000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(60000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(150000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(90000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Professeur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(90000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(16000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(16000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(18000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(200000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NAFY NGOM (6500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repas et diner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repas et diner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repas et diner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repas et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KAFFRINE Urbain ont généralement comme principal matériau du toit le/la Tôles, mais celui du ménage de NAFY NGOM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NAFY NGOM, prière de reprendre la section agriculture du ménage NAFY NGOM.</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ABDOULAYE GUEYE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ADAMA DIOL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ROKHY DIOP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ROKHYA NDIAYE est Etudiant/Elève de la 4.21 mais ROKHYA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IVONE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NAFI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NAFI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ROKHY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[2026-07-16 10:47:31] </w:t>
      </w:r>
      <w:r>
        <w:rPr>
          <w:b/>
          <w:i w:val="0"/>
          <w:color w:val="1F6FEB"/>
          <w:sz w:val="16"/>
        </w:rPr>
        <w:t xml:space="preserve">EQ22_enq1_v2 </w:t>
      </w:r>
      <w:r>
        <w:rPr>
          <w:b w:val="0"/>
          <w:i w:val="0"/>
          <w:color w:val="64748B"/>
          <w:sz w:val="16"/>
        </w:rPr>
        <w:t xml:space="preserve">sur s00q24a : </w:t>
      </w:r>
      <w:r>
        <w:rPr>
          <w:b w:val="0"/>
          <w:i w:val="0"/>
          <w:sz w:val="17"/>
        </w:rPr>
        <w:t>par heure j’ai cliqué sur l’heure de demarage du 2ieme visite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