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54-72-74-84</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54-72-74-84</w:t>
            </w:r>
          </w:p>
        </w:tc>
        <w:tc>
          <w:tcPr>
            <w:tcW w:type="dxa" w:w="3551"/>
            <w:shd w:fill="F8FAFC"/>
          </w:tcPr>
          <w:p>
            <w:r>
              <w:rPr>
                <w:b w:val="0"/>
                <w:i w:val="0"/>
                <w:color w:val="64748B"/>
                <w:sz w:val="14"/>
              </w:rPr>
              <w:t>CHEF DE MÉNAGE</w:t>
              <w:br/>
            </w:r>
            <w:r>
              <w:rPr>
                <w:b/>
                <w:i w:val="0"/>
                <w:sz w:val="18"/>
              </w:rPr>
              <w:t>BABA KAIRE</w:t>
            </w:r>
          </w:p>
        </w:tc>
      </w:tr>
      <w:tr>
        <w:tc>
          <w:tcPr>
            <w:tcW w:type="dxa" w:w="3551"/>
            <w:shd w:fill="F8FAFC"/>
          </w:tcPr>
          <w:p>
            <w:r>
              <w:rPr>
                <w:b w:val="0"/>
                <w:i w:val="0"/>
                <w:color w:val="64748B"/>
                <w:sz w:val="14"/>
              </w:rPr>
              <w:t>TÉLÉPHONE CM</w:t>
              <w:br/>
            </w:r>
            <w:r>
              <w:rPr>
                <w:b/>
                <w:i w:val="0"/>
                <w:sz w:val="18"/>
              </w:rPr>
              <w:t>78 325 78 08</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2026-06-20T11:28:57</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PAPE GUEYE KAÏRE est âgé de 11 ans et fréquente 1ére année de Secondaire 1 (Moyen) Général ,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PAPE GUEYE KAÏRE ou l'année à laquelle PAPE GUEYE KAÏRE a fréquenté l'école pour la dernière fois (.) le dernier diplome de PAPE GUEYE KAÏRE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 KAÏRA diffère de celui donné par BABA KAÏRA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LEMOU NDAO diffère de celui donné par LEMOU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NDAO diffère de celui donné par SOKHNA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YOUSSOU KAÏRE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YOUSSOU KAÏRE ou l'année à laquelle YOUSSOU KAÏRE a fréquenté l'école pour la dernière fois (.) le dernier diplome de YOUSSOU KAÏRE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IBRAHIMA KAÏRE ou l'année à laquelle IBRAHIMA KAÏRE a fréquenté l'école pour la dernière fois (.) le dernier diplome de IBRAHIMA KAÏRE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.5555556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FABRICATION DE PAIN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(400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KAÏRE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KAÏRE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KAÏRE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GUEYE KAÏRE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SAKO KAÏRE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KAÏRE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 KAÏRA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LEMOU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AÏDA KAÏRE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LEMOU NDAO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YOUSSOU KAÏRE a eu est probleme dentaire,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LEMOU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SOKHNA NDAO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(2600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(4500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chauffeur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(1000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(7500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PAIN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PAIN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PAIN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BABA KAIRE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 ARACHIDE) est de 1500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ARACHIDE)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BABA KAIRE pour la main-d'oeuvre non-familiale sur la parcelle PARCELLE 1( ARACHIDE) au cours de la campagne pour la période d'entretien du sol (sarclage, etc.) est de 125000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BABA KAIRE pour la main-d'oeuvre non-familiale sur la parcelle PARCELLE 1( ARACHIDE) au cours de la campagne pour la période des récoltes est de 125000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Parcelle1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Parcelle1 (mil)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Parcelle1 (mil) au cours de la campagne pour la période des récoltes est de 31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BABA KAIRE pour la main-d'oeuvre non-familiale sur la parcelle Parcelle1 (mil) au cours de la campagne pour la période des récoltes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Parcelle1 (mil) par jours au moment de la période des récoltes est de 216.6667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Parcelle1 (mil) par jours au moment de la période des récoltes est de 3571.428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Gramme) utilisée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(1500 Gramme)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 FCFA par Gramme qui semble faible, prière de vérifier  le montant d'achat (7500 FCFA pour 1500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22500 FCFA qui semble élevé, prière de verifier le montant tiré de la vente (45000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(400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FODE KAÏRE fréquente 2ème année de Primaire mais ne sait pas écrire, prière de vérifier auprès de FODE KAÏRE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FODE KAÏRE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 KAÏRA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 KAÏRA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1(MBATHIARGUI))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(YONOU SANTHIE CISSÉ))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(mil))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[2026-07-16 09:43:12] </w:t>
      </w:r>
      <w:r>
        <w:rPr>
          <w:b/>
          <w:i w:val="0"/>
          <w:color w:val="1F6FEB"/>
          <w:sz w:val="16"/>
        </w:rPr>
        <w:t xml:space="preserve">EQ22_sup_v2 </w:t>
      </w:r>
      <w:r>
        <w:rPr>
          <w:b w:val="0"/>
          <w:i w:val="0"/>
          <w:color w:val="64748B"/>
          <w:sz w:val="16"/>
        </w:rPr>
        <w:t xml:space="preserve">sur @@RejectedBySupervisor : </w:t>
      </w:r>
      <w:r>
        <w:rPr>
          <w:b w:val="0"/>
          <w:i w:val="0"/>
          <w:sz w:val="17"/>
        </w:rPr>
        <w:t>"Connecté au réseau et non au poteau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