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2-49-14</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02-49-14</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8 268 68 0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0:0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ao est trop jeune ou vielle pour avoir souleymane ndao selon l'écart d'âge (12 ans) entre lui et sa mère, prière de revoir l'âge de souleymane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iaye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ndiaye ou l'année à laquelle fatou ndiaye a fréquenté l'école pour la dernière fois (.) le dernier diplome d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ndieguenne ou l'année à laquelle awa ndieguenne a fréquenté l'école pour la dernière fois (.) le dernier diplome de awa ndieguen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e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egue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guenn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coum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coumba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ndiay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ndiay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ndia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