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01-47-74-11</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01-47-74-11</w:t>
            </w:r>
          </w:p>
        </w:tc>
        <w:tc>
          <w:tcPr>
            <w:tcW w:type="dxa" w:w="3551"/>
            <w:shd w:fill="F8FAFC"/>
          </w:tcPr>
          <w:p>
            <w:r>
              <w:rPr>
                <w:b w:val="0"/>
                <w:i w:val="0"/>
                <w:color w:val="64748B"/>
                <w:sz w:val="14"/>
              </w:rPr>
              <w:t>CHEF DE MÉNAGE</w:t>
              <w:br/>
            </w:r>
            <w:r>
              <w:rPr>
                <w:b/>
                <w:i w:val="0"/>
                <w:sz w:val="18"/>
              </w:rPr>
              <w:t>MALICK CISSE</w:t>
            </w:r>
          </w:p>
        </w:tc>
      </w:tr>
      <w:tr>
        <w:tc>
          <w:tcPr>
            <w:tcW w:type="dxa" w:w="3551"/>
            <w:shd w:fill="F8FAFC"/>
          </w:tcPr>
          <w:p>
            <w:r>
              <w:rPr>
                <w:b w:val="0"/>
                <w:i w:val="0"/>
                <w:color w:val="64748B"/>
                <w:sz w:val="14"/>
              </w:rPr>
              <w:t>TÉLÉPHONE CM</w:t>
              <w:br/>
            </w:r>
            <w:r>
              <w:rPr>
                <w:b/>
                <w:i w:val="0"/>
                <w:sz w:val="18"/>
              </w:rPr>
              <w:t>77 061 02 35</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2026-07-06T11:20:35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segnane diffère de celui donné par Fatou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CISSÉ diffère de celui donné par Malick CISSÉ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cisse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aly cissé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segnane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CISSÉ (4000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CISSÉ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cissé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[2026-07-06 13:28:26] </w:t>
      </w:r>
      <w:r>
        <w:rPr>
          <w:b/>
          <w:i w:val="0"/>
          <w:color w:val="1F6FEB"/>
          <w:sz w:val="16"/>
        </w:rPr>
        <w:t xml:space="preserve">EQ23_enq2_v2 </w:t>
      </w:r>
      <w:r>
        <w:rPr>
          <w:b w:val="0"/>
          <w:i w:val="0"/>
          <w:color w:val="64748B"/>
          <w:sz w:val="16"/>
        </w:rPr>
        <w:t xml:space="preserve">sur s10q52 : </w:t>
      </w:r>
      <w:r>
        <w:rPr>
          <w:b w:val="0"/>
          <w:i w:val="0"/>
          <w:sz w:val="17"/>
        </w:rPr>
        <w:t>"il utilise un solaire "</w:t>
      </w:r>
    </w:p>
    <w:p>
      <w:pPr>
        <w:pStyle w:val="ListBullet"/>
      </w:pPr>
      <w:r>
        <w:rPr>
          <w:b w:val="0"/>
          <w:i w:val="0"/>
          <w:color w:val="64748B"/>
          <w:sz w:val="16"/>
        </w:rPr>
        <w:t xml:space="preserve">[2026-07-07 11:59:39]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[2026-07-12 13:50:14]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[2026-07-18 17:03:50] </w:t>
      </w:r>
      <w:r>
        <w:rPr>
          <w:b/>
          <w:i w:val="0"/>
          <w:color w:val="1F6FEB"/>
          <w:sz w:val="16"/>
        </w:rPr>
        <w:t xml:space="preserve">Thimbane_v2 </w:t>
      </w:r>
      <w:r>
        <w:rPr>
          <w:b w:val="0"/>
          <w:i w:val="0"/>
          <w:color w:val="64748B"/>
          <w:sz w:val="16"/>
        </w:rPr>
        <w:t xml:space="preserve">sur @@RejectedBySupervisor : </w:t>
      </w:r>
      <w:r>
        <w:rPr>
          <w:b w:val="0"/>
          <w:i w:val="0"/>
          <w:sz w:val="17"/>
        </w:rPr>
        <w:t>"Revoir la question 2.03 de Malick Cissé pour la langue française. Il ne sait ni lire ni écrire le français, mais il le comprend. Merci de vérifier et de corriger cette information. Revoir la question 3.13 de Mouhamed Cissé. Revoir la question 4.46 de Malick Cissé. Il ne peut pas être apprenti ou stagiaire, puisqu'il travaille pour son propre compte. Revoir la question 9A.07 pour toutes les fêtes. Revoir la question 9B.04 concernant le transport urbain/rural par traction animale. Un photographe exerce une activité de services et non de fabrication. Merci de revoir les branches d'activité. Revoir les questions 10.45i et 10.50 concernant l'activité de photographe. Revoir la question 10.32 concernant la fabrication de beignets.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