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82-33-35-63</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82-33-35-63</w:t>
            </w:r>
          </w:p>
        </w:tc>
        <w:tc>
          <w:tcPr>
            <w:tcW w:type="dxa" w:w="3551"/>
            <w:shd w:fill="F8FAFC"/>
          </w:tcPr>
          <w:p>
            <w:r>
              <w:rPr>
                <w:b w:val="0"/>
                <w:i w:val="0"/>
                <w:color w:val="64748B"/>
                <w:sz w:val="14"/>
              </w:rPr>
              <w:t>CHEF DE MÉNAGE</w:t>
              <w:br/>
            </w:r>
            <w:r>
              <w:rPr>
                <w:b/>
                <w:i w:val="0"/>
                <w:sz w:val="18"/>
              </w:rPr>
              <w:t>DJIBY DIANKHA</w:t>
            </w:r>
          </w:p>
        </w:tc>
      </w:tr>
      <w:tr>
        <w:tc>
          <w:tcPr>
            <w:tcW w:type="dxa" w:w="3551"/>
            <w:shd w:fill="F8FAFC"/>
          </w:tcPr>
          <w:p>
            <w:r>
              <w:rPr>
                <w:b w:val="0"/>
                <w:i w:val="0"/>
                <w:color w:val="64748B"/>
                <w:sz w:val="14"/>
              </w:rPr>
              <w:t>TÉLÉPHONE CM</w:t>
              <w:br/>
            </w:r>
            <w:r>
              <w:rPr>
                <w:b/>
                <w:i w:val="0"/>
                <w:sz w:val="18"/>
              </w:rPr>
              <w:t>77 541 59 07</w:t>
            </w:r>
          </w:p>
        </w:tc>
        <w:tc>
          <w:tcPr>
            <w:tcW w:type="dxa" w:w="3551"/>
            <w:shd w:fill="F8FAFC"/>
          </w:tcPr>
          <w:p>
            <w:r>
              <w:rPr>
                <w:b w:val="0"/>
                <w:i w:val="0"/>
                <w:color w:val="64748B"/>
                <w:sz w:val="14"/>
              </w:rPr>
              <w:t>LOCALISATION</w:t>
              <w:br/>
            </w:r>
            <w:r>
              <w:rPr>
                <w:b/>
                <w:i w:val="0"/>
                <w:sz w:val="18"/>
              </w:rPr>
              <w:t>DIAMEGUENE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2026-07-05T10:40:58</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Dianka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 Dianka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Aliou Dianka ou l'année à laquelle Aliou Dianka a fréquenté l'école pour la dernière fois (.) le dernier diplome de Aliou Dianka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Boury Athie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Ndeye Boury Athie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NDEYE BOURY ATHIE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Dianka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Aliou Dianka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Fatou Dianka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Boury Athie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BOURY ATHIE avec une taille de 3 personnes a consommé .12 Kg en taille unique de Con fumé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BOURY ATHIE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BOURY ATHIE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BOURY ATHIE (21000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BOURY ATHIE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BOURY ATHIE (191000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BOURY ATHIE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téléphonique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Ndeye Boury Athie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Boury Athie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BOURY ATHIE a comme taille 3 personnes dont ils vivent à KAFFRINE Urbain et aucune d'entre ne possède une entreprise non agricole, prière de revoir cette partie de la section 10 de ce menage.</w:t>
            </w:r>
          </w:p>
        </w:tc>
      </w:tr>
    </w:tbl>
    <w:p/>
    <w:p>
      <w:r>
        <w:rPr>
          <w:b/>
          <w:i w:val="0"/>
          <w:color w:val="1F6FEB"/>
          <w:sz w:val="22"/>
        </w:rPr>
        <w:t>💬 COMMENTAIRES SUPERVISEUR / ENQUÊTEUR (7)</w:t>
      </w:r>
    </w:p>
    <w:p>
      <w:pPr>
        <w:pStyle w:val="ListBullet"/>
      </w:pPr>
      <w:r>
        <w:rPr>
          <w:b w:val="0"/>
          <w:i w:val="0"/>
          <w:color w:val="64748B"/>
          <w:sz w:val="16"/>
        </w:rPr>
        <w:t xml:space="preserve">[2026-07-05 10:39:02] </w:t>
      </w:r>
      <w:r>
        <w:rPr>
          <w:b/>
          <w:i w:val="0"/>
          <w:color w:val="1F6FEB"/>
          <w:sz w:val="16"/>
        </w:rPr>
        <w:t xml:space="preserve">EQ23_enq2_v2 </w:t>
      </w:r>
      <w:r>
        <w:rPr>
          <w:b w:val="0"/>
          <w:i w:val="0"/>
          <w:color w:val="64748B"/>
          <w:sz w:val="16"/>
        </w:rPr>
        <w:t xml:space="preserve">sur s00q10 : </w:t>
      </w:r>
      <w:r>
        <w:rPr>
          <w:b w:val="0"/>
          <w:i w:val="0"/>
          <w:sz w:val="17"/>
        </w:rPr>
        <w:t>"Djiby Diankha n'est plus CM car il est absent pour une longue durée "</w:t>
      </w:r>
    </w:p>
    <w:p>
      <w:pPr>
        <w:pStyle w:val="ListBullet"/>
      </w:pPr>
      <w:r>
        <w:rPr>
          <w:b w:val="0"/>
          <w:i w:val="0"/>
          <w:color w:val="64748B"/>
          <w:sz w:val="16"/>
        </w:rPr>
        <w:t xml:space="preserve">[2026-07-05 12:21:21] </w:t>
      </w:r>
      <w:r>
        <w:rPr>
          <w:b/>
          <w:i w:val="0"/>
          <w:color w:val="1F6FEB"/>
          <w:sz w:val="16"/>
        </w:rPr>
        <w:t xml:space="preserve">EQ23_enq2_v2 </w:t>
      </w:r>
      <w:r>
        <w:rPr>
          <w:b w:val="0"/>
          <w:i w:val="0"/>
          <w:color w:val="64748B"/>
          <w:sz w:val="16"/>
        </w:rPr>
        <w:t xml:space="preserve">sur s11q56a : </w:t>
      </w:r>
      <w:r>
        <w:rPr>
          <w:b w:val="0"/>
          <w:i w:val="0"/>
          <w:sz w:val="17"/>
        </w:rPr>
        <w:t>"gratuitement "</w:t>
      </w:r>
    </w:p>
    <w:p>
      <w:pPr>
        <w:pStyle w:val="ListBullet"/>
      </w:pPr>
      <w:r>
        <w:rPr>
          <w:b w:val="0"/>
          <w:i w:val="0"/>
          <w:color w:val="64748B"/>
          <w:sz w:val="16"/>
        </w:rPr>
        <w:t xml:space="preserve">[2026-07-07 11:52:39] </w:t>
      </w:r>
      <w:r>
        <w:rPr>
          <w:b/>
          <w:i w:val="0"/>
          <w:color w:val="1F6FEB"/>
          <w:sz w:val="16"/>
        </w:rPr>
        <w:t xml:space="preserve">EQ23_enq2_v2 </w:t>
      </w:r>
      <w:r>
        <w:rPr>
          <w:b w:val="0"/>
          <w:i w:val="0"/>
          <w:color w:val="64748B"/>
          <w:sz w:val="16"/>
        </w:rPr>
        <w:t xml:space="preserve">sur s04q40 : </w:t>
      </w:r>
      <w:r>
        <w:rPr>
          <w:b w:val="0"/>
          <w:i w:val="0"/>
          <w:sz w:val="17"/>
        </w:rPr>
        <w:t>"les techniciens de surface ne bénéficient pas de congés "</w:t>
      </w:r>
    </w:p>
    <w:p>
      <w:pPr>
        <w:pStyle w:val="ListBullet"/>
      </w:pPr>
      <w:r>
        <w:rPr>
          <w:b w:val="0"/>
          <w:i w:val="0"/>
          <w:color w:val="64748B"/>
          <w:sz w:val="16"/>
        </w:rPr>
        <w:t xml:space="preserve">[2026-07-07 11:56:36]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[2026-07-12 13:56:02]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[2026-07-17 18:51:38] </w:t>
      </w:r>
      <w:r>
        <w:rPr>
          <w:b/>
          <w:i w:val="0"/>
          <w:color w:val="1F6FEB"/>
          <w:sz w:val="16"/>
        </w:rPr>
        <w:t xml:space="preserve">Thimbane_v2 </w:t>
      </w:r>
      <w:r>
        <w:rPr>
          <w:b w:val="0"/>
          <w:i w:val="0"/>
          <w:color w:val="64748B"/>
          <w:sz w:val="16"/>
        </w:rPr>
        <w:t xml:space="preserve">sur @@RejectedBySupervisor : </w:t>
      </w:r>
      <w:r>
        <w:rPr>
          <w:b w:val="0"/>
          <w:i w:val="0"/>
          <w:sz w:val="17"/>
        </w:rPr>
        <w:t>" Revoir la question 4.12 de Ndeye Boury. Vous avez indiqué à la question 4.46 qu'elle est ouvrière ou employée. Merci de vérifier la cohérence des réponses. Revoir la question 9A.07 pour toutes les fêtes. Revoir les produits de la section 9C. Le ménage consomme du mil et du maïs ; ces produits doivent être renseignés. Revoir la question 13.37 concernant le transfert Anthia.  "</w:t>
      </w:r>
    </w:p>
    <w:p>
      <w:pPr>
        <w:pStyle w:val="ListBullet"/>
      </w:pPr>
      <w:r>
        <w:rPr>
          <w:b w:val="0"/>
          <w:i w:val="0"/>
          <w:color w:val="64748B"/>
          <w:sz w:val="16"/>
        </w:rPr>
        <w:t xml:space="preserve">[2026-07-18 11:50:37] </w:t>
      </w:r>
      <w:r>
        <w:rPr>
          <w:b/>
          <w:i w:val="0"/>
          <w:color w:val="1F6FEB"/>
          <w:sz w:val="16"/>
        </w:rPr>
        <w:t xml:space="preserve">EQ23_enq2_v2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