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41-35-51-73</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41-35-51-73</w:t>
            </w:r>
          </w:p>
        </w:tc>
        <w:tc>
          <w:tcPr>
            <w:tcW w:type="dxa" w:w="3551"/>
            <w:shd w:fill="F8FAFC"/>
          </w:tcPr>
          <w:p>
            <w:r>
              <w:rPr>
                <w:b w:val="0"/>
                <w:i w:val="0"/>
                <w:color w:val="64748B"/>
                <w:sz w:val="14"/>
              </w:rPr>
              <w:t>CHEF DE MÉNAGE</w:t>
              <w:br/>
            </w:r>
            <w:r>
              <w:rPr>
                <w:b/>
                <w:i w:val="0"/>
                <w:sz w:val="18"/>
              </w:rPr>
              <w:t>EL BABACAR THIALL</w:t>
            </w:r>
          </w:p>
        </w:tc>
      </w:tr>
      <w:tr>
        <w:tc>
          <w:tcPr>
            <w:tcW w:type="dxa" w:w="3551"/>
            <w:shd w:fill="F8FAFC"/>
          </w:tcPr>
          <w:p>
            <w:r>
              <w:rPr>
                <w:b w:val="0"/>
                <w:i w:val="0"/>
                <w:color w:val="64748B"/>
                <w:sz w:val="14"/>
              </w:rPr>
              <w:t>TÉLÉPHONE CM</w:t>
              <w:br/>
            </w:r>
            <w:r>
              <w:rPr>
                <w:b/>
                <w:i w:val="0"/>
                <w:sz w:val="18"/>
              </w:rPr>
              <w:t>77 245 48 18</w:t>
            </w:r>
          </w:p>
        </w:tc>
        <w:tc>
          <w:tcPr>
            <w:tcW w:type="dxa" w:w="3551"/>
            <w:shd w:fill="F8FAFC"/>
          </w:tcPr>
          <w:p>
            <w:r>
              <w:rPr>
                <w:b w:val="0"/>
                <w:i w:val="0"/>
                <w:color w:val="64748B"/>
                <w:sz w:val="14"/>
              </w:rPr>
              <w:t>LOCALISATION</w:t>
              <w:br/>
            </w:r>
            <w:r>
              <w:rPr>
                <w:b/>
                <w:i w:val="0"/>
                <w:sz w:val="18"/>
              </w:rPr>
              <w:t>droitre   l 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2026-07-06T11:14:35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THIALL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AWA WILLANE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MARÈME THIALL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FATOU THIALL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NDEYE SOUKEYE THIALL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THIALL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 BADIANE diffère de celui donné par ARAMA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THIALL diffère de celui donné par BABACAR THIALL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(46 kg), des quantités offertes (0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Pintades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Pulvériseur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Pulvériseur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SOUKEYE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AWA WILLANE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MARÈME THIALL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FATOU THIALL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SOUKEYE THIALL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THIALL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ARAMA BADIANE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THIALL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ARAMA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THIALL avec une taille de 12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 Fcfa) de Niébé/Haricots secs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Niébé/Haricots secs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(1739000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THIALL (1739000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ET NIÉBÉ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19189.19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THIALL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THIALL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THIALL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BABACAR THIALL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(450000) de l'article  Moto/Vélomoteur/Tricycle à moteur est inférieur aux prix de revente (500000)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[2026-07-18 18:50:00] </w:t>
      </w:r>
      <w:r>
        <w:rPr>
          <w:b/>
          <w:i w:val="0"/>
          <w:color w:val="1F6FEB"/>
          <w:sz w:val="16"/>
        </w:rPr>
        <w:t xml:space="preserve">Thimbane_v2 </w:t>
      </w:r>
      <w:r>
        <w:rPr>
          <w:b w:val="0"/>
          <w:i w:val="0"/>
          <w:color w:val="64748B"/>
          <w:sz w:val="16"/>
        </w:rPr>
        <w:t xml:space="preserve">sur @@RejectedBySupervisor : </w:t>
      </w:r>
      <w:r>
        <w:rPr>
          <w:b w:val="0"/>
          <w:i w:val="0"/>
          <w:sz w:val="17"/>
        </w:rPr>
        <w:t>"Revoir le montant de la question 2.24 pour Marième Thiall, Ndeye Soukeye et Fatou. Le montant déclaré est très élevé pour un élève en classe de 4ᵉ. Revoir les questions 3.15 à 3.19 de Yacine, Mor Talla et Ndeye Soukeye. Si elle n'exerce pas d'activité, ces questions sont non concernées. Revoir les questions 3.13 et 3.15 à 3.19 de Insa et Awa.  Vous avez indiqué à la question 4.46 que Babacar est un employé non qualifié. Cependant, dans la section 10, vous l'avez déclaré comme une personne travaillant pour son propre compte, alors qu'à la question 4.11, vous avez répondu Oui. Merci de corriger ces incohérences. Vous avez déclaré 50 kg de niébé à la question 16C.16c, alors qu'à la question 16D.02a, la quantité déclarée est différente. Où sont passés les 4 kg manquants ? Merci de vérifier et de corriger cette incohérence.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