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13-03-43-29</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13-03-43-29</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78 839 28 49</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2026-07-15T10:25:30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KOUMBAYE MBAYE 1 diffère de celui donné par KOUMBAYE MBAYE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SECK diffère de celui donné par MBAYE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DIOP diffère de celui donné par ROCKY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GUEYE diffère de celui donné par SATOU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SATOU GUEYE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.5612245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(75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KOUMBAYE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WOULY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KOUMBAYE MBAYE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ROCKY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(367500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(422000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(110000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 Fcfa) pour Vêtements femmes (15 ans et plus): robe, jupe, pantalon, ensemble,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KAFFRINE Urbain ont généralement comme principal matériau de revêtement du sol du logement le/la Carreaux/Marbre, mais celui du ménage de MODOU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6881.72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KOUMBAYE MBAYE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SATOU GUEYE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SATOU GUEYE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SECK a comme taille 14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